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CA298F">
      <w:pPr>
        <w:pStyle w:val="16"/>
        <w:rPr>
          <w:rFonts w:hint="eastAsia" w:ascii="微软雅黑" w:hAnsi="微软雅黑" w:eastAsia="微软雅黑" w:cs="微软雅黑"/>
          <w:sz w:val="56"/>
          <w:szCs w:val="56"/>
        </w:rPr>
      </w:pPr>
    </w:p>
    <w:p w14:paraId="3EA92DD7">
      <w:pPr>
        <w:pStyle w:val="16"/>
        <w:jc w:val="center"/>
        <w:rPr>
          <w:rFonts w:hint="eastAsia" w:ascii="微软雅黑" w:hAnsi="微软雅黑" w:eastAsia="微软雅黑" w:cs="微软雅黑"/>
          <w:b/>
          <w:sz w:val="56"/>
          <w:szCs w:val="56"/>
        </w:rPr>
      </w:pPr>
    </w:p>
    <w:p w14:paraId="56BC1C3E">
      <w:pPr>
        <w:pStyle w:val="16"/>
        <w:jc w:val="center"/>
        <w:rPr>
          <w:rFonts w:hint="eastAsia" w:ascii="微软雅黑" w:hAnsi="微软雅黑" w:eastAsia="微软雅黑" w:cs="微软雅黑"/>
          <w:sz w:val="56"/>
          <w:szCs w:val="56"/>
        </w:rPr>
      </w:pPr>
      <w:r>
        <w:rPr>
          <w:rFonts w:hint="eastAsia" w:ascii="微软雅黑" w:hAnsi="微软雅黑" w:eastAsia="微软雅黑" w:cs="微软雅黑"/>
          <w:b/>
          <w:sz w:val="56"/>
          <w:szCs w:val="56"/>
          <w:lang w:val="en-US" w:eastAsia="zh-CN"/>
        </w:rPr>
        <w:t>ISC供应链数字化变革项目</w:t>
      </w:r>
    </w:p>
    <w:p w14:paraId="100BE6D2">
      <w:pPr>
        <w:pStyle w:val="16"/>
        <w:jc w:val="center"/>
        <w:rPr>
          <w:rFonts w:hint="eastAsia" w:ascii="微软雅黑" w:hAnsi="微软雅黑" w:eastAsia="微软雅黑" w:cs="微软雅黑"/>
          <w:sz w:val="48"/>
          <w:szCs w:val="48"/>
        </w:rPr>
      </w:pPr>
      <w:r>
        <w:rPr>
          <w:rFonts w:hint="eastAsia" w:ascii="微软雅黑" w:hAnsi="微软雅黑" w:eastAsia="微软雅黑" w:cs="微软雅黑"/>
          <w:b/>
          <w:sz w:val="56"/>
          <w:szCs w:val="56"/>
          <w:lang w:val="en-US" w:eastAsia="zh-CN"/>
        </w:rPr>
        <w:t>接口集成-</w:t>
      </w:r>
      <w:r>
        <w:rPr>
          <w:rFonts w:hint="eastAsia" w:ascii="微软雅黑" w:hAnsi="微软雅黑" w:eastAsia="微软雅黑" w:cs="微软雅黑"/>
          <w:b/>
          <w:sz w:val="56"/>
          <w:szCs w:val="56"/>
        </w:rPr>
        <w:t>定制化需求规格说明书</w:t>
      </w:r>
    </w:p>
    <w:p w14:paraId="5BD64990">
      <w:pPr>
        <w:pStyle w:val="16"/>
        <w:rPr>
          <w:rFonts w:hint="eastAsia" w:ascii="微软雅黑" w:hAnsi="微软雅黑" w:eastAsia="微软雅黑" w:cs="微软雅黑"/>
          <w:sz w:val="40"/>
          <w:szCs w:val="40"/>
        </w:rPr>
      </w:pPr>
    </w:p>
    <w:p w14:paraId="62EF754C">
      <w:pPr>
        <w:pStyle w:val="16"/>
        <w:rPr>
          <w:rFonts w:hint="eastAsia" w:ascii="微软雅黑" w:hAnsi="微软雅黑" w:eastAsia="微软雅黑" w:cs="微软雅黑"/>
          <w:sz w:val="40"/>
          <w:szCs w:val="40"/>
        </w:rPr>
      </w:pPr>
    </w:p>
    <w:p w14:paraId="78AE18F1">
      <w:pPr>
        <w:pStyle w:val="57"/>
        <w:widowControl/>
        <w:tabs>
          <w:tab w:val="left" w:pos="0"/>
        </w:tabs>
        <w:autoSpaceDE w:val="0"/>
        <w:ind w:left="840" w:leftChars="400" w:firstLine="1505"/>
        <w:textAlignment w:val="bottom"/>
        <w:rPr>
          <w:rFonts w:hint="eastAsia" w:ascii="微软雅黑" w:hAnsi="微软雅黑" w:eastAsia="微软雅黑" w:cs="微软雅黑"/>
          <w:b w:val="0"/>
          <w:bCs w:val="0"/>
          <w:color w:val="0000FF"/>
          <w:sz w:val="21"/>
          <w:szCs w:val="21"/>
        </w:rPr>
      </w:pPr>
      <w:r>
        <w:rPr>
          <w:rFonts w:hint="eastAsia" w:ascii="微软雅黑" w:hAnsi="微软雅黑" w:eastAsia="微软雅黑" w:cs="微软雅黑"/>
          <w:b w:val="0"/>
          <w:bCs w:val="0"/>
          <w:sz w:val="22"/>
          <w:szCs w:val="15"/>
        </w:rPr>
        <w:t>甲   方：</w:t>
      </w:r>
      <w:r>
        <w:rPr>
          <w:rFonts w:hint="eastAsia" w:ascii="微软雅黑" w:hAnsi="微软雅黑" w:eastAsia="微软雅黑" w:cs="微软雅黑"/>
          <w:b w:val="0"/>
          <w:bCs w:val="0"/>
          <w:sz w:val="22"/>
          <w:szCs w:val="15"/>
          <w:lang w:val="en-US" w:eastAsia="zh-CN"/>
        </w:rPr>
        <w:t>上海德必文化创意产业发展（集团）股份有限公司</w:t>
      </w:r>
      <w:r>
        <w:rPr>
          <w:rFonts w:hint="eastAsia" w:ascii="微软雅黑" w:hAnsi="微软雅黑" w:eastAsia="微软雅黑" w:cs="微软雅黑"/>
          <w:b w:val="0"/>
          <w:bCs w:val="0"/>
          <w:sz w:val="22"/>
          <w:szCs w:val="15"/>
        </w:rPr>
        <w:t xml:space="preserve"> </w:t>
      </w:r>
      <w:r>
        <w:rPr>
          <w:rFonts w:hint="eastAsia" w:ascii="微软雅黑" w:hAnsi="微软雅黑" w:eastAsia="微软雅黑" w:cs="微软雅黑"/>
          <w:b w:val="0"/>
          <w:bCs w:val="0"/>
          <w:color w:val="0000FF"/>
          <w:sz w:val="21"/>
          <w:szCs w:val="21"/>
        </w:rPr>
        <w:t xml:space="preserve">                                            </w:t>
      </w:r>
    </w:p>
    <w:p w14:paraId="72FAE9FF">
      <w:pPr>
        <w:pStyle w:val="57"/>
        <w:widowControl/>
        <w:tabs>
          <w:tab w:val="left" w:pos="0"/>
        </w:tabs>
        <w:autoSpaceDE w:val="0"/>
        <w:ind w:left="840" w:leftChars="400" w:firstLine="1503"/>
        <w:textAlignment w:val="bottom"/>
        <w:rPr>
          <w:rFonts w:hint="eastAsia" w:ascii="微软雅黑" w:hAnsi="微软雅黑" w:eastAsia="微软雅黑" w:cs="微软雅黑"/>
          <w:b w:val="0"/>
          <w:bCs w:val="0"/>
          <w:sz w:val="16"/>
          <w:szCs w:val="15"/>
        </w:rPr>
      </w:pPr>
      <w:r>
        <w:rPr>
          <w:rFonts w:hint="eastAsia" w:ascii="微软雅黑" w:hAnsi="微软雅黑" w:eastAsia="微软雅黑" w:cs="微软雅黑"/>
          <w:b w:val="0"/>
          <w:bCs w:val="0"/>
          <w:sz w:val="22"/>
          <w:szCs w:val="15"/>
        </w:rPr>
        <w:t>乙   方：</w:t>
      </w:r>
      <w:bookmarkStart w:id="0" w:name="_Hlk158044065"/>
      <w:r>
        <w:rPr>
          <w:rFonts w:hint="eastAsia" w:ascii="微软雅黑" w:hAnsi="微软雅黑" w:eastAsia="微软雅黑" w:cs="微软雅黑"/>
          <w:b w:val="0"/>
          <w:bCs w:val="0"/>
          <w:sz w:val="22"/>
          <w:szCs w:val="15"/>
          <w:lang w:eastAsia="zh-CN"/>
        </w:rPr>
        <w:t>上海金蝶网络科技有限</w:t>
      </w:r>
      <w:r>
        <w:rPr>
          <w:rFonts w:hint="eastAsia" w:ascii="微软雅黑" w:hAnsi="微软雅黑" w:eastAsia="微软雅黑" w:cs="微软雅黑"/>
          <w:b w:val="0"/>
          <w:bCs w:val="0"/>
          <w:snapToGrid w:val="0"/>
          <w:sz w:val="22"/>
          <w:szCs w:val="15"/>
          <w:lang w:eastAsia="zh-CN"/>
        </w:rPr>
        <w:t>公司</w:t>
      </w:r>
      <w:bookmarkEnd w:id="0"/>
    </w:p>
    <w:p w14:paraId="1EEFE090">
      <w:pPr>
        <w:ind w:left="840" w:leftChars="400" w:firstLine="1461"/>
        <w:textAlignment w:val="bottom"/>
        <w:rPr>
          <w:rFonts w:hint="eastAsia" w:ascii="微软雅黑" w:hAnsi="微软雅黑" w:eastAsia="微软雅黑" w:cs="微软雅黑"/>
          <w:b/>
          <w:sz w:val="22"/>
          <w:szCs w:val="16"/>
          <w:highlight w:val="cyan"/>
        </w:rPr>
      </w:pPr>
      <w:r>
        <w:rPr>
          <w:rFonts w:hint="eastAsia" w:ascii="微软雅黑" w:hAnsi="微软雅黑" w:eastAsia="微软雅黑" w:cs="微软雅黑"/>
          <w:b w:val="0"/>
          <w:bCs w:val="0"/>
          <w:sz w:val="22"/>
          <w:szCs w:val="15"/>
        </w:rPr>
        <w:t>文档</w:t>
      </w:r>
      <w:r>
        <w:rPr>
          <w:rFonts w:hint="eastAsia" w:ascii="微软雅黑" w:hAnsi="微软雅黑" w:eastAsia="微软雅黑" w:cs="微软雅黑"/>
          <w:b w:val="0"/>
          <w:bCs w:val="0"/>
          <w:sz w:val="21"/>
          <w:szCs w:val="15"/>
        </w:rPr>
        <w:t>日期：2024年0</w:t>
      </w:r>
      <w:r>
        <w:rPr>
          <w:rFonts w:hint="eastAsia" w:ascii="微软雅黑" w:hAnsi="微软雅黑" w:eastAsia="微软雅黑" w:cs="微软雅黑"/>
          <w:b w:val="0"/>
          <w:bCs w:val="0"/>
          <w:sz w:val="21"/>
          <w:szCs w:val="15"/>
          <w:lang w:val="en-US" w:eastAsia="zh-CN"/>
        </w:rPr>
        <w:t>7</w:t>
      </w:r>
      <w:r>
        <w:rPr>
          <w:rFonts w:hint="eastAsia" w:ascii="微软雅黑" w:hAnsi="微软雅黑" w:eastAsia="微软雅黑" w:cs="微软雅黑"/>
          <w:b w:val="0"/>
          <w:bCs w:val="0"/>
          <w:sz w:val="21"/>
          <w:szCs w:val="15"/>
        </w:rPr>
        <w:t>月</w:t>
      </w:r>
    </w:p>
    <w:p w14:paraId="0621D5D8">
      <w:pPr>
        <w:pStyle w:val="16"/>
        <w:ind w:firstLine="2400" w:firstLineChars="500"/>
        <w:rPr>
          <w:rFonts w:hint="eastAsia" w:ascii="微软雅黑" w:hAnsi="微软雅黑" w:eastAsia="微软雅黑" w:cs="微软雅黑"/>
          <w:sz w:val="48"/>
          <w:szCs w:val="48"/>
        </w:rPr>
      </w:pPr>
    </w:p>
    <w:p w14:paraId="3836C37F">
      <w:pPr>
        <w:pStyle w:val="16"/>
        <w:rPr>
          <w:rFonts w:hint="eastAsia" w:ascii="微软雅黑" w:hAnsi="微软雅黑" w:eastAsia="微软雅黑" w:cs="微软雅黑"/>
        </w:rPr>
      </w:pPr>
    </w:p>
    <w:p w14:paraId="32D03906">
      <w:pPr>
        <w:pStyle w:val="16"/>
        <w:rPr>
          <w:rFonts w:hint="eastAsia" w:ascii="微软雅黑" w:hAnsi="微软雅黑" w:eastAsia="微软雅黑" w:cs="微软雅黑"/>
        </w:rPr>
      </w:pPr>
    </w:p>
    <w:p w14:paraId="6BC50520">
      <w:pPr>
        <w:pStyle w:val="16"/>
        <w:rPr>
          <w:rFonts w:hint="eastAsia" w:ascii="微软雅黑" w:hAnsi="微软雅黑" w:eastAsia="微软雅黑" w:cs="微软雅黑"/>
        </w:rPr>
      </w:pPr>
    </w:p>
    <w:p w14:paraId="032A8335">
      <w:pPr>
        <w:pStyle w:val="16"/>
        <w:rPr>
          <w:rFonts w:hint="eastAsia" w:ascii="微软雅黑" w:hAnsi="微软雅黑" w:eastAsia="微软雅黑" w:cs="微软雅黑"/>
        </w:rPr>
      </w:pPr>
    </w:p>
    <w:p w14:paraId="42B87F61">
      <w:pPr>
        <w:pStyle w:val="16"/>
        <w:rPr>
          <w:rFonts w:hint="eastAsia" w:ascii="微软雅黑" w:hAnsi="微软雅黑" w:eastAsia="微软雅黑" w:cs="微软雅黑"/>
        </w:rPr>
      </w:pPr>
    </w:p>
    <w:p w14:paraId="74A0B1DE">
      <w:pPr>
        <w:keepNext/>
        <w:keepLines/>
        <w:spacing w:before="120" w:after="120" w:line="600" w:lineRule="auto"/>
        <w:rPr>
          <w:rFonts w:hint="eastAsia" w:ascii="微软雅黑" w:hAnsi="微软雅黑" w:eastAsia="微软雅黑" w:cs="微软雅黑"/>
          <w:b/>
          <w:color w:val="000000"/>
          <w:sz w:val="24"/>
        </w:rPr>
        <w:sectPr>
          <w:headerReference r:id="rId7" w:type="first"/>
          <w:headerReference r:id="rId5" w:type="default"/>
          <w:footerReference r:id="rId8" w:type="default"/>
          <w:headerReference r:id="rId6" w:type="even"/>
          <w:footerReference r:id="rId9" w:type="even"/>
          <w:pgSz w:w="11906" w:h="16838"/>
          <w:pgMar w:top="1021" w:right="1134" w:bottom="1242" w:left="1418" w:header="680" w:footer="680" w:gutter="0"/>
          <w:pgNumType w:fmt="decimal" w:start="1"/>
          <w:cols w:space="425" w:num="1"/>
          <w:docGrid w:type="lines" w:linePitch="312" w:charSpace="0"/>
        </w:sectPr>
      </w:pPr>
    </w:p>
    <w:p w14:paraId="1CB54DBB">
      <w:pPr>
        <w:keepNext/>
        <w:keepLines/>
        <w:spacing w:before="120" w:after="120" w:line="600" w:lineRule="auto"/>
        <w:rPr>
          <w:rFonts w:hint="eastAsia" w:ascii="微软雅黑" w:hAnsi="微软雅黑" w:eastAsia="微软雅黑" w:cs="微软雅黑"/>
          <w:b/>
          <w:color w:val="000000"/>
          <w:sz w:val="24"/>
        </w:rPr>
      </w:pPr>
      <w:r>
        <w:rPr>
          <w:rFonts w:hint="eastAsia" w:ascii="微软雅黑" w:hAnsi="微软雅黑" w:eastAsia="微软雅黑" w:cs="微软雅黑"/>
          <w:b/>
          <w:color w:val="000000"/>
          <w:sz w:val="24"/>
        </w:rPr>
        <w:t>撰写记录</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3"/>
        <w:gridCol w:w="1254"/>
        <w:gridCol w:w="1318"/>
        <w:gridCol w:w="1219"/>
        <w:gridCol w:w="4236"/>
      </w:tblGrid>
      <w:tr w14:paraId="1A62A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543" w:type="dxa"/>
            <w:shd w:val="clear" w:color="auto" w:fill="D8D8D8" w:themeFill="background1" w:themeFillShade="D9"/>
          </w:tcPr>
          <w:p w14:paraId="7273AE23">
            <w:pPr>
              <w:spacing w:line="360" w:lineRule="auto"/>
              <w:jc w:val="center"/>
              <w:rPr>
                <w:rFonts w:hint="eastAsia" w:ascii="微软雅黑" w:hAnsi="微软雅黑" w:eastAsia="微软雅黑" w:cs="微软雅黑"/>
                <w:b/>
                <w:color w:val="000000"/>
                <w:sz w:val="24"/>
              </w:rPr>
            </w:pPr>
            <w:r>
              <w:rPr>
                <w:rFonts w:hint="eastAsia" w:ascii="微软雅黑" w:hAnsi="微软雅黑" w:eastAsia="微软雅黑" w:cs="微软雅黑"/>
                <w:b/>
                <w:color w:val="000000"/>
                <w:sz w:val="24"/>
              </w:rPr>
              <w:t>日期</w:t>
            </w:r>
          </w:p>
        </w:tc>
        <w:tc>
          <w:tcPr>
            <w:tcW w:w="1254" w:type="dxa"/>
            <w:shd w:val="clear" w:color="auto" w:fill="D8D8D8" w:themeFill="background1" w:themeFillShade="D9"/>
          </w:tcPr>
          <w:p w14:paraId="5AEC5F30">
            <w:pPr>
              <w:spacing w:line="360" w:lineRule="auto"/>
              <w:jc w:val="center"/>
              <w:rPr>
                <w:rFonts w:hint="eastAsia" w:ascii="微软雅黑" w:hAnsi="微软雅黑" w:eastAsia="微软雅黑" w:cs="微软雅黑"/>
                <w:b/>
                <w:color w:val="000000"/>
                <w:sz w:val="24"/>
              </w:rPr>
            </w:pPr>
            <w:r>
              <w:rPr>
                <w:rFonts w:hint="eastAsia" w:ascii="微软雅黑" w:hAnsi="微软雅黑" w:eastAsia="微软雅黑" w:cs="微软雅黑"/>
                <w:b/>
                <w:color w:val="000000"/>
                <w:sz w:val="24"/>
              </w:rPr>
              <w:t>作者</w:t>
            </w:r>
          </w:p>
        </w:tc>
        <w:tc>
          <w:tcPr>
            <w:tcW w:w="1318" w:type="dxa"/>
            <w:shd w:val="clear" w:color="auto" w:fill="D8D8D8" w:themeFill="background1" w:themeFillShade="D9"/>
          </w:tcPr>
          <w:p w14:paraId="390C92A0">
            <w:pPr>
              <w:spacing w:line="360" w:lineRule="auto"/>
              <w:jc w:val="center"/>
              <w:rPr>
                <w:rFonts w:hint="eastAsia" w:ascii="微软雅黑" w:hAnsi="微软雅黑" w:eastAsia="微软雅黑" w:cs="微软雅黑"/>
                <w:b/>
                <w:color w:val="000000"/>
                <w:sz w:val="24"/>
              </w:rPr>
            </w:pPr>
            <w:r>
              <w:rPr>
                <w:rFonts w:hint="eastAsia" w:ascii="微软雅黑" w:hAnsi="微软雅黑" w:eastAsia="微软雅黑" w:cs="微软雅黑"/>
                <w:b/>
                <w:color w:val="000000"/>
                <w:sz w:val="24"/>
              </w:rPr>
              <w:t>审核人</w:t>
            </w:r>
          </w:p>
        </w:tc>
        <w:tc>
          <w:tcPr>
            <w:tcW w:w="1219" w:type="dxa"/>
            <w:shd w:val="clear" w:color="auto" w:fill="D8D8D8" w:themeFill="background1" w:themeFillShade="D9"/>
          </w:tcPr>
          <w:p w14:paraId="3261C3F7">
            <w:pPr>
              <w:spacing w:line="360" w:lineRule="auto"/>
              <w:jc w:val="center"/>
              <w:rPr>
                <w:rFonts w:hint="eastAsia" w:ascii="微软雅黑" w:hAnsi="微软雅黑" w:eastAsia="微软雅黑" w:cs="微软雅黑"/>
                <w:b/>
                <w:color w:val="000000"/>
                <w:sz w:val="24"/>
              </w:rPr>
            </w:pPr>
            <w:r>
              <w:rPr>
                <w:rFonts w:hint="eastAsia" w:ascii="微软雅黑" w:hAnsi="微软雅黑" w:eastAsia="微软雅黑" w:cs="微软雅黑"/>
                <w:b/>
                <w:color w:val="000000"/>
                <w:sz w:val="24"/>
              </w:rPr>
              <w:t>版本</w:t>
            </w:r>
          </w:p>
        </w:tc>
        <w:tc>
          <w:tcPr>
            <w:tcW w:w="4236" w:type="dxa"/>
            <w:shd w:val="clear" w:color="auto" w:fill="D8D8D8" w:themeFill="background1" w:themeFillShade="D9"/>
          </w:tcPr>
          <w:p w14:paraId="6BA7AB47">
            <w:pPr>
              <w:spacing w:line="360" w:lineRule="auto"/>
              <w:jc w:val="center"/>
              <w:rPr>
                <w:rFonts w:hint="eastAsia" w:ascii="微软雅黑" w:hAnsi="微软雅黑" w:eastAsia="微软雅黑" w:cs="微软雅黑"/>
                <w:b/>
                <w:color w:val="000000"/>
                <w:sz w:val="24"/>
              </w:rPr>
            </w:pPr>
            <w:r>
              <w:rPr>
                <w:rFonts w:hint="eastAsia" w:ascii="微软雅黑" w:hAnsi="微软雅黑" w:eastAsia="微软雅黑" w:cs="微软雅黑"/>
                <w:b/>
                <w:color w:val="000000"/>
                <w:sz w:val="24"/>
              </w:rPr>
              <w:t>修改说明</w:t>
            </w:r>
          </w:p>
        </w:tc>
      </w:tr>
      <w:tr w14:paraId="4F9FC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3" w:type="dxa"/>
            <w:vAlign w:val="top"/>
          </w:tcPr>
          <w:p w14:paraId="55A3D337">
            <w:pPr>
              <w:pStyle w:val="54"/>
              <w:widowControl w:val="0"/>
              <w:spacing w:line="360" w:lineRule="auto"/>
              <w:jc w:val="both"/>
              <w:rPr>
                <w:rFonts w:hint="eastAsia" w:ascii="微软雅黑" w:hAnsi="微软雅黑" w:eastAsia="微软雅黑" w:cs="微软雅黑"/>
                <w:color w:val="000000"/>
                <w:sz w:val="22"/>
                <w:szCs w:val="22"/>
                <w:lang w:val="en-US" w:eastAsia="zh-CN"/>
              </w:rPr>
            </w:pPr>
            <w:r>
              <w:rPr>
                <w:rFonts w:hint="eastAsia" w:ascii="微软雅黑" w:hAnsi="微软雅黑" w:eastAsia="微软雅黑" w:cs="微软雅黑"/>
                <w:color w:val="000000"/>
                <w:sz w:val="22"/>
                <w:szCs w:val="22"/>
              </w:rPr>
              <w:t>2024.</w:t>
            </w:r>
            <w:r>
              <w:rPr>
                <w:rFonts w:hint="eastAsia" w:ascii="微软雅黑" w:hAnsi="微软雅黑" w:eastAsia="微软雅黑" w:cs="微软雅黑"/>
                <w:color w:val="000000"/>
                <w:sz w:val="22"/>
                <w:szCs w:val="22"/>
                <w:lang w:val="en-US" w:eastAsia="zh-CN"/>
              </w:rPr>
              <w:t>7</w:t>
            </w:r>
            <w:r>
              <w:rPr>
                <w:rFonts w:hint="eastAsia" w:ascii="微软雅黑" w:hAnsi="微软雅黑" w:eastAsia="微软雅黑" w:cs="微软雅黑"/>
                <w:color w:val="000000"/>
                <w:sz w:val="22"/>
                <w:szCs w:val="22"/>
              </w:rPr>
              <w:t>.</w:t>
            </w:r>
            <w:r>
              <w:rPr>
                <w:rFonts w:hint="eastAsia" w:ascii="微软雅黑" w:hAnsi="微软雅黑" w:eastAsia="微软雅黑" w:cs="微软雅黑"/>
                <w:color w:val="000000"/>
                <w:sz w:val="22"/>
                <w:szCs w:val="22"/>
                <w:lang w:val="en-US" w:eastAsia="zh-CN"/>
              </w:rPr>
              <w:t>22</w:t>
            </w:r>
          </w:p>
        </w:tc>
        <w:tc>
          <w:tcPr>
            <w:tcW w:w="1254" w:type="dxa"/>
            <w:vAlign w:val="top"/>
          </w:tcPr>
          <w:p w14:paraId="08EAB90E">
            <w:pPr>
              <w:pStyle w:val="54"/>
              <w:widowControl w:val="0"/>
              <w:spacing w:line="360" w:lineRule="auto"/>
              <w:jc w:val="both"/>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sz w:val="22"/>
                <w:szCs w:val="22"/>
              </w:rPr>
              <w:t>余学良</w:t>
            </w:r>
          </w:p>
        </w:tc>
        <w:tc>
          <w:tcPr>
            <w:tcW w:w="1318" w:type="dxa"/>
            <w:vAlign w:val="top"/>
          </w:tcPr>
          <w:p w14:paraId="2FC9F9EC">
            <w:pPr>
              <w:pStyle w:val="54"/>
              <w:widowControl w:val="0"/>
              <w:spacing w:line="360" w:lineRule="auto"/>
              <w:jc w:val="both"/>
              <w:rPr>
                <w:rFonts w:hint="eastAsia" w:ascii="微软雅黑" w:hAnsi="微软雅黑" w:eastAsia="微软雅黑" w:cs="微软雅黑"/>
                <w:color w:val="000000"/>
                <w:sz w:val="22"/>
                <w:szCs w:val="22"/>
              </w:rPr>
            </w:pPr>
          </w:p>
        </w:tc>
        <w:tc>
          <w:tcPr>
            <w:tcW w:w="1219" w:type="dxa"/>
            <w:vAlign w:val="top"/>
          </w:tcPr>
          <w:p w14:paraId="7285902C">
            <w:pPr>
              <w:pStyle w:val="54"/>
              <w:widowControl w:val="0"/>
              <w:spacing w:line="360" w:lineRule="auto"/>
              <w:jc w:val="both"/>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sz w:val="22"/>
                <w:szCs w:val="22"/>
              </w:rPr>
              <w:t>V1.0</w:t>
            </w:r>
          </w:p>
        </w:tc>
        <w:tc>
          <w:tcPr>
            <w:tcW w:w="4236" w:type="dxa"/>
            <w:vAlign w:val="top"/>
          </w:tcPr>
          <w:p w14:paraId="08F8E618">
            <w:pPr>
              <w:pStyle w:val="54"/>
              <w:widowControl w:val="0"/>
              <w:spacing w:line="360" w:lineRule="auto"/>
              <w:jc w:val="both"/>
              <w:rPr>
                <w:rFonts w:hint="eastAsia" w:ascii="微软雅黑" w:hAnsi="微软雅黑" w:eastAsia="微软雅黑" w:cs="微软雅黑"/>
                <w:color w:val="000000"/>
                <w:sz w:val="22"/>
                <w:szCs w:val="22"/>
                <w:lang w:eastAsia="zh-CN"/>
              </w:rPr>
            </w:pPr>
            <w:r>
              <w:rPr>
                <w:rFonts w:hint="eastAsia" w:ascii="微软雅黑" w:hAnsi="微软雅黑" w:eastAsia="微软雅黑" w:cs="微软雅黑"/>
                <w:color w:val="000000"/>
                <w:sz w:val="22"/>
                <w:szCs w:val="22"/>
                <w:lang w:val="en-US" w:eastAsia="zh-CN"/>
              </w:rPr>
              <w:t>星瀚集成</w:t>
            </w:r>
            <w:r>
              <w:rPr>
                <w:rFonts w:hint="eastAsia" w:ascii="微软雅黑" w:hAnsi="微软雅黑" w:eastAsia="微软雅黑" w:cs="微软雅黑"/>
                <w:color w:val="000000"/>
                <w:sz w:val="22"/>
                <w:szCs w:val="22"/>
              </w:rPr>
              <w:t>开发部分初稿</w:t>
            </w:r>
            <w:r>
              <w:rPr>
                <w:rFonts w:hint="eastAsia" w:ascii="微软雅黑" w:hAnsi="微软雅黑" w:eastAsia="微软雅黑" w:cs="微软雅黑"/>
                <w:color w:val="000000"/>
                <w:sz w:val="22"/>
                <w:szCs w:val="22"/>
                <w:lang w:eastAsia="zh-CN"/>
              </w:rPr>
              <w:t>（</w:t>
            </w:r>
            <w:r>
              <w:rPr>
                <w:rFonts w:hint="eastAsia" w:ascii="微软雅黑" w:hAnsi="微软雅黑" w:eastAsia="微软雅黑" w:cs="微软雅黑"/>
                <w:color w:val="000000"/>
                <w:sz w:val="22"/>
                <w:szCs w:val="22"/>
                <w:lang w:val="en-US" w:eastAsia="zh-CN"/>
              </w:rPr>
              <w:t>OA</w:t>
            </w:r>
            <w:r>
              <w:rPr>
                <w:rFonts w:hint="eastAsia" w:ascii="微软雅黑" w:hAnsi="微软雅黑" w:eastAsia="微软雅黑" w:cs="微软雅黑"/>
                <w:color w:val="000000"/>
                <w:sz w:val="22"/>
                <w:szCs w:val="22"/>
                <w:lang w:eastAsia="zh-CN"/>
              </w:rPr>
              <w:t>）</w:t>
            </w:r>
          </w:p>
        </w:tc>
      </w:tr>
      <w:tr w14:paraId="735FE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543" w:type="dxa"/>
            <w:vAlign w:val="top"/>
          </w:tcPr>
          <w:p w14:paraId="40CD957E">
            <w:pPr>
              <w:pStyle w:val="54"/>
              <w:widowControl w:val="0"/>
              <w:spacing w:line="360" w:lineRule="auto"/>
              <w:jc w:val="both"/>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sz w:val="22"/>
                <w:szCs w:val="22"/>
              </w:rPr>
              <w:t>2024.</w:t>
            </w:r>
            <w:r>
              <w:rPr>
                <w:rFonts w:hint="eastAsia" w:ascii="微软雅黑" w:hAnsi="微软雅黑" w:eastAsia="微软雅黑" w:cs="微软雅黑"/>
                <w:color w:val="000000"/>
                <w:sz w:val="22"/>
                <w:szCs w:val="22"/>
                <w:lang w:val="en-US" w:eastAsia="zh-CN"/>
              </w:rPr>
              <w:t>7</w:t>
            </w:r>
            <w:r>
              <w:rPr>
                <w:rFonts w:hint="eastAsia" w:ascii="微软雅黑" w:hAnsi="微软雅黑" w:eastAsia="微软雅黑" w:cs="微软雅黑"/>
                <w:color w:val="000000"/>
                <w:sz w:val="22"/>
                <w:szCs w:val="22"/>
              </w:rPr>
              <w:t>.</w:t>
            </w:r>
            <w:r>
              <w:rPr>
                <w:rFonts w:hint="eastAsia" w:ascii="微软雅黑" w:hAnsi="微软雅黑" w:eastAsia="微软雅黑" w:cs="微软雅黑"/>
                <w:color w:val="000000"/>
                <w:sz w:val="22"/>
                <w:szCs w:val="22"/>
                <w:lang w:val="en-US" w:eastAsia="zh-CN"/>
              </w:rPr>
              <w:t>30</w:t>
            </w:r>
          </w:p>
        </w:tc>
        <w:tc>
          <w:tcPr>
            <w:tcW w:w="1254" w:type="dxa"/>
            <w:vAlign w:val="top"/>
          </w:tcPr>
          <w:p w14:paraId="29ECE8C1">
            <w:pPr>
              <w:pStyle w:val="54"/>
              <w:widowControl w:val="0"/>
              <w:spacing w:line="360" w:lineRule="auto"/>
              <w:jc w:val="both"/>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sz w:val="22"/>
                <w:szCs w:val="22"/>
              </w:rPr>
              <w:t>余学良</w:t>
            </w:r>
          </w:p>
        </w:tc>
        <w:tc>
          <w:tcPr>
            <w:tcW w:w="1318" w:type="dxa"/>
            <w:vAlign w:val="top"/>
          </w:tcPr>
          <w:p w14:paraId="00A9EFC3">
            <w:pPr>
              <w:pStyle w:val="54"/>
              <w:widowControl w:val="0"/>
              <w:spacing w:line="360" w:lineRule="auto"/>
              <w:jc w:val="both"/>
              <w:rPr>
                <w:rFonts w:hint="eastAsia" w:ascii="微软雅黑" w:hAnsi="微软雅黑" w:eastAsia="微软雅黑" w:cs="微软雅黑"/>
                <w:color w:val="000000"/>
                <w:sz w:val="22"/>
                <w:szCs w:val="22"/>
              </w:rPr>
            </w:pPr>
          </w:p>
        </w:tc>
        <w:tc>
          <w:tcPr>
            <w:tcW w:w="1219" w:type="dxa"/>
            <w:vAlign w:val="top"/>
          </w:tcPr>
          <w:p w14:paraId="125FAF6F">
            <w:pPr>
              <w:pStyle w:val="54"/>
              <w:widowControl w:val="0"/>
              <w:spacing w:line="360" w:lineRule="auto"/>
              <w:jc w:val="both"/>
              <w:rPr>
                <w:rFonts w:hint="eastAsia" w:ascii="微软雅黑" w:hAnsi="微软雅黑" w:eastAsia="微软雅黑" w:cs="微软雅黑"/>
                <w:color w:val="000000"/>
                <w:sz w:val="22"/>
                <w:szCs w:val="22"/>
                <w:lang w:val="en-US" w:eastAsia="zh-CN"/>
              </w:rPr>
            </w:pPr>
            <w:r>
              <w:rPr>
                <w:rFonts w:hint="eastAsia" w:ascii="微软雅黑" w:hAnsi="微软雅黑" w:eastAsia="微软雅黑" w:cs="微软雅黑"/>
                <w:color w:val="000000"/>
                <w:sz w:val="22"/>
                <w:szCs w:val="22"/>
              </w:rPr>
              <w:t>V1.</w:t>
            </w:r>
            <w:r>
              <w:rPr>
                <w:rFonts w:hint="eastAsia" w:ascii="微软雅黑" w:hAnsi="微软雅黑" w:eastAsia="微软雅黑" w:cs="微软雅黑"/>
                <w:color w:val="000000"/>
                <w:sz w:val="22"/>
                <w:szCs w:val="22"/>
                <w:lang w:val="en-US" w:eastAsia="zh-CN"/>
              </w:rPr>
              <w:t>1</w:t>
            </w:r>
          </w:p>
        </w:tc>
        <w:tc>
          <w:tcPr>
            <w:tcW w:w="4236" w:type="dxa"/>
            <w:vAlign w:val="top"/>
          </w:tcPr>
          <w:p w14:paraId="7BD9F383">
            <w:pPr>
              <w:pStyle w:val="54"/>
              <w:widowControl w:val="0"/>
              <w:spacing w:line="360" w:lineRule="auto"/>
              <w:jc w:val="both"/>
              <w:rPr>
                <w:rFonts w:hint="eastAsia" w:ascii="微软雅黑" w:hAnsi="微软雅黑" w:eastAsia="微软雅黑" w:cs="微软雅黑"/>
                <w:color w:val="000000"/>
                <w:sz w:val="22"/>
                <w:szCs w:val="22"/>
                <w:lang w:val="en-US" w:eastAsia="zh-CN"/>
              </w:rPr>
            </w:pPr>
            <w:r>
              <w:rPr>
                <w:rFonts w:hint="eastAsia" w:ascii="微软雅黑" w:hAnsi="微软雅黑" w:eastAsia="微软雅黑" w:cs="微软雅黑"/>
                <w:color w:val="000000"/>
                <w:sz w:val="22"/>
                <w:szCs w:val="22"/>
                <w:lang w:val="en-US" w:eastAsia="zh-CN"/>
              </w:rPr>
              <w:t>各集成场景增加接口清单描述</w:t>
            </w:r>
          </w:p>
        </w:tc>
      </w:tr>
      <w:tr w14:paraId="2B149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543" w:type="dxa"/>
            <w:vAlign w:val="top"/>
          </w:tcPr>
          <w:p w14:paraId="41CD1175">
            <w:pPr>
              <w:pStyle w:val="54"/>
              <w:widowControl w:val="0"/>
              <w:spacing w:line="360" w:lineRule="auto"/>
              <w:jc w:val="both"/>
              <w:rPr>
                <w:rFonts w:hint="eastAsia" w:ascii="微软雅黑" w:hAnsi="微软雅黑" w:eastAsia="微软雅黑" w:cs="微软雅黑"/>
                <w:color w:val="000000"/>
                <w:sz w:val="22"/>
                <w:szCs w:val="22"/>
                <w:lang w:val="en-US" w:eastAsia="zh-CN"/>
              </w:rPr>
            </w:pPr>
            <w:r>
              <w:rPr>
                <w:rFonts w:hint="eastAsia" w:ascii="微软雅黑" w:hAnsi="微软雅黑" w:eastAsia="微软雅黑" w:cs="微软雅黑"/>
                <w:color w:val="000000"/>
                <w:sz w:val="22"/>
                <w:szCs w:val="22"/>
                <w:lang w:val="en-US" w:eastAsia="zh-CN"/>
              </w:rPr>
              <w:t>2024.7.31</w:t>
            </w:r>
          </w:p>
        </w:tc>
        <w:tc>
          <w:tcPr>
            <w:tcW w:w="1254" w:type="dxa"/>
            <w:vAlign w:val="top"/>
          </w:tcPr>
          <w:p w14:paraId="73238AB2">
            <w:pPr>
              <w:pStyle w:val="54"/>
              <w:widowControl w:val="0"/>
              <w:spacing w:line="360" w:lineRule="auto"/>
              <w:jc w:val="both"/>
              <w:rPr>
                <w:rFonts w:hint="eastAsia" w:ascii="微软雅黑" w:hAnsi="微软雅黑" w:eastAsia="微软雅黑" w:cs="微软雅黑"/>
                <w:color w:val="000000"/>
                <w:sz w:val="22"/>
                <w:szCs w:val="22"/>
                <w:lang w:val="en-US" w:eastAsia="zh-CN"/>
              </w:rPr>
            </w:pPr>
            <w:r>
              <w:rPr>
                <w:rFonts w:hint="eastAsia" w:ascii="微软雅黑" w:hAnsi="微软雅黑" w:eastAsia="微软雅黑" w:cs="微软雅黑"/>
                <w:color w:val="000000"/>
                <w:sz w:val="22"/>
                <w:szCs w:val="22"/>
                <w:lang w:val="en-US" w:eastAsia="zh-CN"/>
              </w:rPr>
              <w:t>魏云龙</w:t>
            </w:r>
          </w:p>
        </w:tc>
        <w:tc>
          <w:tcPr>
            <w:tcW w:w="1318" w:type="dxa"/>
            <w:vAlign w:val="top"/>
          </w:tcPr>
          <w:p w14:paraId="358CBCA9">
            <w:pPr>
              <w:pStyle w:val="54"/>
              <w:widowControl w:val="0"/>
              <w:spacing w:line="360" w:lineRule="auto"/>
              <w:jc w:val="both"/>
              <w:rPr>
                <w:rFonts w:hint="eastAsia" w:ascii="微软雅黑" w:hAnsi="微软雅黑" w:eastAsia="微软雅黑" w:cs="微软雅黑"/>
                <w:color w:val="000000"/>
                <w:sz w:val="22"/>
                <w:szCs w:val="22"/>
              </w:rPr>
            </w:pPr>
          </w:p>
        </w:tc>
        <w:tc>
          <w:tcPr>
            <w:tcW w:w="1219" w:type="dxa"/>
            <w:vAlign w:val="top"/>
          </w:tcPr>
          <w:p w14:paraId="732E6BBE">
            <w:pPr>
              <w:pStyle w:val="54"/>
              <w:widowControl w:val="0"/>
              <w:spacing w:line="360" w:lineRule="auto"/>
              <w:jc w:val="both"/>
              <w:rPr>
                <w:rFonts w:hint="eastAsia" w:ascii="微软雅黑" w:hAnsi="微软雅黑" w:eastAsia="微软雅黑" w:cs="微软雅黑"/>
                <w:color w:val="000000"/>
                <w:sz w:val="22"/>
                <w:szCs w:val="22"/>
                <w:lang w:val="en-US" w:eastAsia="zh-CN"/>
              </w:rPr>
            </w:pPr>
            <w:r>
              <w:rPr>
                <w:rFonts w:hint="eastAsia" w:ascii="微软雅黑" w:hAnsi="微软雅黑" w:eastAsia="微软雅黑" w:cs="微软雅黑"/>
                <w:color w:val="000000"/>
                <w:sz w:val="22"/>
                <w:szCs w:val="22"/>
              </w:rPr>
              <w:t>V1.</w:t>
            </w:r>
            <w:r>
              <w:rPr>
                <w:rFonts w:hint="eastAsia" w:ascii="微软雅黑" w:hAnsi="微软雅黑" w:eastAsia="微软雅黑" w:cs="微软雅黑"/>
                <w:color w:val="000000"/>
                <w:sz w:val="22"/>
                <w:szCs w:val="22"/>
                <w:lang w:val="en-US" w:eastAsia="zh-CN"/>
              </w:rPr>
              <w:t>2</w:t>
            </w:r>
          </w:p>
        </w:tc>
        <w:tc>
          <w:tcPr>
            <w:tcW w:w="4236" w:type="dxa"/>
            <w:vAlign w:val="top"/>
          </w:tcPr>
          <w:p w14:paraId="56E85BBF">
            <w:pPr>
              <w:pStyle w:val="54"/>
              <w:widowControl w:val="0"/>
              <w:spacing w:line="360" w:lineRule="auto"/>
              <w:jc w:val="both"/>
              <w:rPr>
                <w:rFonts w:hint="eastAsia" w:ascii="微软雅黑" w:hAnsi="微软雅黑" w:eastAsia="微软雅黑" w:cs="微软雅黑"/>
                <w:color w:val="000000"/>
                <w:sz w:val="22"/>
                <w:szCs w:val="22"/>
              </w:rPr>
            </w:pPr>
            <w:r>
              <w:rPr>
                <w:rFonts w:hint="eastAsia" w:ascii="微软雅黑" w:hAnsi="微软雅黑" w:eastAsia="微软雅黑" w:cs="微软雅黑"/>
                <w:color w:val="000000"/>
                <w:sz w:val="22"/>
                <w:szCs w:val="22"/>
                <w:lang w:val="en-US" w:eastAsia="zh-CN"/>
              </w:rPr>
              <w:t>星瀚集成</w:t>
            </w:r>
            <w:r>
              <w:rPr>
                <w:rFonts w:hint="eastAsia" w:ascii="微软雅黑" w:hAnsi="微软雅黑" w:eastAsia="微软雅黑" w:cs="微软雅黑"/>
                <w:color w:val="000000"/>
                <w:sz w:val="22"/>
                <w:szCs w:val="22"/>
              </w:rPr>
              <w:t>初稿</w:t>
            </w:r>
            <w:r>
              <w:rPr>
                <w:rFonts w:hint="eastAsia" w:ascii="微软雅黑" w:hAnsi="微软雅黑" w:eastAsia="微软雅黑" w:cs="微软雅黑"/>
                <w:color w:val="000000"/>
                <w:sz w:val="22"/>
                <w:szCs w:val="22"/>
                <w:lang w:val="en-US" w:eastAsia="zh-CN"/>
              </w:rPr>
              <w:t>补充</w:t>
            </w:r>
            <w:r>
              <w:rPr>
                <w:rFonts w:hint="eastAsia" w:ascii="微软雅黑" w:hAnsi="微软雅黑" w:eastAsia="微软雅黑" w:cs="微软雅黑"/>
                <w:color w:val="000000"/>
                <w:sz w:val="22"/>
                <w:szCs w:val="22"/>
                <w:lang w:eastAsia="zh-CN"/>
              </w:rPr>
              <w:t>（</w:t>
            </w:r>
            <w:r>
              <w:rPr>
                <w:rFonts w:hint="eastAsia" w:ascii="微软雅黑" w:hAnsi="微软雅黑" w:eastAsia="微软雅黑" w:cs="微软雅黑"/>
                <w:color w:val="000000"/>
                <w:sz w:val="22"/>
                <w:szCs w:val="22"/>
                <w:lang w:val="en-US" w:eastAsia="zh-CN"/>
              </w:rPr>
              <w:t>单点登录,数仓,用友,启信宝</w:t>
            </w:r>
            <w:r>
              <w:rPr>
                <w:rFonts w:hint="eastAsia" w:ascii="微软雅黑" w:hAnsi="微软雅黑" w:eastAsia="微软雅黑" w:cs="微软雅黑"/>
                <w:color w:val="000000"/>
                <w:sz w:val="22"/>
                <w:szCs w:val="22"/>
                <w:lang w:eastAsia="zh-CN"/>
              </w:rPr>
              <w:t>）</w:t>
            </w:r>
          </w:p>
        </w:tc>
      </w:tr>
      <w:tr w14:paraId="53439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543" w:type="dxa"/>
            <w:shd w:val="clear" w:color="auto" w:fill="auto"/>
            <w:vAlign w:val="top"/>
          </w:tcPr>
          <w:p w14:paraId="4F9DD504">
            <w:pPr>
              <w:pStyle w:val="54"/>
              <w:widowControl w:val="0"/>
              <w:spacing w:line="360" w:lineRule="auto"/>
              <w:jc w:val="both"/>
              <w:rPr>
                <w:rFonts w:hint="default" w:ascii="微软雅黑" w:hAnsi="微软雅黑" w:eastAsia="微软雅黑" w:cs="微软雅黑"/>
                <w:color w:val="000000"/>
                <w:kern w:val="0"/>
                <w:sz w:val="22"/>
                <w:szCs w:val="22"/>
                <w:lang w:val="en-US" w:eastAsia="zh-CN" w:bidi="ar-SA"/>
              </w:rPr>
            </w:pPr>
            <w:r>
              <w:rPr>
                <w:rFonts w:hint="eastAsia" w:ascii="微软雅黑" w:hAnsi="微软雅黑" w:eastAsia="微软雅黑" w:cs="微软雅黑"/>
                <w:color w:val="000000"/>
                <w:sz w:val="22"/>
                <w:szCs w:val="22"/>
                <w:lang w:val="en-US" w:eastAsia="zh-CN"/>
              </w:rPr>
              <w:t>2024.8.7</w:t>
            </w:r>
          </w:p>
        </w:tc>
        <w:tc>
          <w:tcPr>
            <w:tcW w:w="1254" w:type="dxa"/>
            <w:shd w:val="clear" w:color="auto" w:fill="auto"/>
            <w:vAlign w:val="top"/>
          </w:tcPr>
          <w:p w14:paraId="7501D20B">
            <w:pPr>
              <w:pStyle w:val="54"/>
              <w:widowControl w:val="0"/>
              <w:spacing w:line="360" w:lineRule="auto"/>
              <w:jc w:val="both"/>
              <w:rPr>
                <w:rFonts w:hint="eastAsia" w:ascii="微软雅黑" w:hAnsi="微软雅黑" w:eastAsia="微软雅黑" w:cs="微软雅黑"/>
                <w:color w:val="000000"/>
                <w:kern w:val="0"/>
                <w:sz w:val="22"/>
                <w:szCs w:val="22"/>
                <w:lang w:val="en-US" w:eastAsia="zh-CN" w:bidi="ar-SA"/>
              </w:rPr>
            </w:pPr>
            <w:r>
              <w:rPr>
                <w:rFonts w:hint="eastAsia" w:ascii="微软雅黑" w:hAnsi="微软雅黑" w:eastAsia="微软雅黑" w:cs="微软雅黑"/>
                <w:color w:val="000000"/>
                <w:sz w:val="22"/>
                <w:szCs w:val="22"/>
                <w:lang w:val="en-US" w:eastAsia="zh-CN"/>
              </w:rPr>
              <w:t>魏云龙</w:t>
            </w:r>
          </w:p>
        </w:tc>
        <w:tc>
          <w:tcPr>
            <w:tcW w:w="1318" w:type="dxa"/>
            <w:shd w:val="clear" w:color="auto" w:fill="auto"/>
            <w:vAlign w:val="top"/>
          </w:tcPr>
          <w:p w14:paraId="61E3D6CC">
            <w:pPr>
              <w:pStyle w:val="54"/>
              <w:widowControl w:val="0"/>
              <w:spacing w:line="360" w:lineRule="auto"/>
              <w:jc w:val="both"/>
              <w:rPr>
                <w:rFonts w:hint="eastAsia" w:ascii="微软雅黑" w:hAnsi="微软雅黑" w:eastAsia="微软雅黑" w:cs="微软雅黑"/>
                <w:color w:val="000000"/>
                <w:kern w:val="0"/>
                <w:sz w:val="22"/>
                <w:szCs w:val="22"/>
                <w:lang w:val="en-US" w:eastAsia="zh-CN" w:bidi="ar-SA"/>
              </w:rPr>
            </w:pPr>
          </w:p>
        </w:tc>
        <w:tc>
          <w:tcPr>
            <w:tcW w:w="1219" w:type="dxa"/>
            <w:shd w:val="clear" w:color="auto" w:fill="auto"/>
            <w:vAlign w:val="top"/>
          </w:tcPr>
          <w:p w14:paraId="7CB4320A">
            <w:pPr>
              <w:pStyle w:val="54"/>
              <w:widowControl w:val="0"/>
              <w:spacing w:line="360" w:lineRule="auto"/>
              <w:jc w:val="both"/>
              <w:rPr>
                <w:rFonts w:hint="eastAsia" w:ascii="微软雅黑" w:hAnsi="微软雅黑" w:eastAsia="微软雅黑" w:cs="微软雅黑"/>
                <w:color w:val="000000"/>
                <w:kern w:val="0"/>
                <w:sz w:val="22"/>
                <w:szCs w:val="22"/>
                <w:lang w:val="en-US" w:eastAsia="zh-CN" w:bidi="ar-SA"/>
              </w:rPr>
            </w:pPr>
            <w:r>
              <w:rPr>
                <w:rFonts w:hint="eastAsia" w:ascii="微软雅黑" w:hAnsi="微软雅黑" w:eastAsia="微软雅黑" w:cs="微软雅黑"/>
                <w:color w:val="000000"/>
                <w:sz w:val="22"/>
                <w:szCs w:val="22"/>
              </w:rPr>
              <w:t>V1.</w:t>
            </w:r>
            <w:r>
              <w:rPr>
                <w:rFonts w:hint="eastAsia" w:ascii="微软雅黑" w:hAnsi="微软雅黑" w:eastAsia="微软雅黑" w:cs="微软雅黑"/>
                <w:color w:val="000000"/>
                <w:sz w:val="22"/>
                <w:szCs w:val="22"/>
                <w:lang w:val="en-US" w:eastAsia="zh-CN"/>
              </w:rPr>
              <w:t>3</w:t>
            </w:r>
          </w:p>
        </w:tc>
        <w:tc>
          <w:tcPr>
            <w:tcW w:w="4236" w:type="dxa"/>
          </w:tcPr>
          <w:p w14:paraId="27F092FC">
            <w:pPr>
              <w:pStyle w:val="54"/>
              <w:widowControl w:val="0"/>
              <w:spacing w:line="360" w:lineRule="auto"/>
              <w:jc w:val="both"/>
              <w:rPr>
                <w:rFonts w:hint="default" w:ascii="微软雅黑" w:hAnsi="微软雅黑" w:eastAsia="微软雅黑" w:cs="微软雅黑"/>
                <w:color w:val="000000"/>
                <w:sz w:val="22"/>
                <w:szCs w:val="22"/>
                <w:lang w:val="en-US" w:eastAsia="zh-CN"/>
              </w:rPr>
            </w:pPr>
            <w:r>
              <w:rPr>
                <w:rFonts w:hint="eastAsia" w:ascii="微软雅黑" w:hAnsi="微软雅黑" w:eastAsia="微软雅黑" w:cs="微软雅黑"/>
                <w:color w:val="000000"/>
                <w:sz w:val="22"/>
                <w:szCs w:val="22"/>
                <w:lang w:val="en-US" w:eastAsia="zh-CN"/>
              </w:rPr>
              <w:t>数仓集成增加成本科目、项目、科目对应关系等接口描述</w:t>
            </w:r>
          </w:p>
        </w:tc>
      </w:tr>
      <w:tr w14:paraId="1E93A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543" w:type="dxa"/>
            <w:shd w:val="clear"/>
            <w:vAlign w:val="top"/>
          </w:tcPr>
          <w:p w14:paraId="61F87AFC">
            <w:pPr>
              <w:pStyle w:val="54"/>
              <w:widowControl w:val="0"/>
              <w:spacing w:line="360" w:lineRule="auto"/>
              <w:jc w:val="both"/>
              <w:rPr>
                <w:rFonts w:hint="default" w:ascii="微软雅黑" w:hAnsi="微软雅黑" w:eastAsia="微软雅黑" w:cs="微软雅黑"/>
                <w:color w:val="000000"/>
                <w:kern w:val="0"/>
                <w:sz w:val="22"/>
                <w:szCs w:val="22"/>
                <w:lang w:val="en-US" w:eastAsia="zh-CN" w:bidi="ar-SA"/>
              </w:rPr>
            </w:pPr>
            <w:r>
              <w:rPr>
                <w:rFonts w:hint="eastAsia" w:ascii="微软雅黑" w:hAnsi="微软雅黑" w:eastAsia="微软雅黑" w:cs="微软雅黑"/>
                <w:color w:val="000000"/>
                <w:sz w:val="22"/>
                <w:szCs w:val="22"/>
              </w:rPr>
              <w:t>2024.</w:t>
            </w:r>
            <w:r>
              <w:rPr>
                <w:rFonts w:hint="eastAsia" w:ascii="微软雅黑" w:hAnsi="微软雅黑" w:eastAsia="微软雅黑" w:cs="微软雅黑"/>
                <w:color w:val="000000"/>
                <w:sz w:val="22"/>
                <w:szCs w:val="22"/>
                <w:lang w:val="en-US" w:eastAsia="zh-CN"/>
              </w:rPr>
              <w:t>8</w:t>
            </w:r>
            <w:r>
              <w:rPr>
                <w:rFonts w:hint="eastAsia" w:ascii="微软雅黑" w:hAnsi="微软雅黑" w:eastAsia="微软雅黑" w:cs="微软雅黑"/>
                <w:color w:val="000000"/>
                <w:sz w:val="22"/>
                <w:szCs w:val="22"/>
              </w:rPr>
              <w:t>.</w:t>
            </w:r>
            <w:r>
              <w:rPr>
                <w:rFonts w:hint="eastAsia" w:ascii="微软雅黑" w:hAnsi="微软雅黑" w:eastAsia="微软雅黑" w:cs="微软雅黑"/>
                <w:color w:val="000000"/>
                <w:sz w:val="22"/>
                <w:szCs w:val="22"/>
                <w:lang w:val="en-US" w:eastAsia="zh-CN"/>
              </w:rPr>
              <w:t>22</w:t>
            </w:r>
          </w:p>
        </w:tc>
        <w:tc>
          <w:tcPr>
            <w:tcW w:w="1254" w:type="dxa"/>
            <w:shd w:val="clear"/>
            <w:vAlign w:val="top"/>
          </w:tcPr>
          <w:p w14:paraId="149302B8">
            <w:pPr>
              <w:pStyle w:val="54"/>
              <w:widowControl w:val="0"/>
              <w:spacing w:line="360" w:lineRule="auto"/>
              <w:jc w:val="both"/>
              <w:rPr>
                <w:rFonts w:hint="eastAsia" w:ascii="微软雅黑" w:hAnsi="微软雅黑" w:eastAsia="微软雅黑" w:cs="微软雅黑"/>
                <w:color w:val="000000"/>
                <w:kern w:val="0"/>
                <w:sz w:val="22"/>
                <w:szCs w:val="22"/>
                <w:lang w:val="en-US" w:eastAsia="zh-CN" w:bidi="ar-SA"/>
              </w:rPr>
            </w:pPr>
            <w:r>
              <w:rPr>
                <w:rFonts w:hint="eastAsia" w:ascii="微软雅黑" w:hAnsi="微软雅黑" w:eastAsia="微软雅黑" w:cs="微软雅黑"/>
                <w:color w:val="000000"/>
                <w:sz w:val="22"/>
                <w:szCs w:val="22"/>
              </w:rPr>
              <w:t>余学良</w:t>
            </w:r>
          </w:p>
        </w:tc>
        <w:tc>
          <w:tcPr>
            <w:tcW w:w="1318" w:type="dxa"/>
            <w:shd w:val="clear"/>
            <w:vAlign w:val="top"/>
          </w:tcPr>
          <w:p w14:paraId="66DC1945">
            <w:pPr>
              <w:pStyle w:val="54"/>
              <w:widowControl w:val="0"/>
              <w:spacing w:line="360" w:lineRule="auto"/>
              <w:jc w:val="both"/>
              <w:rPr>
                <w:rFonts w:hint="eastAsia" w:ascii="微软雅黑" w:hAnsi="微软雅黑" w:eastAsia="微软雅黑" w:cs="微软雅黑"/>
                <w:color w:val="000000"/>
                <w:kern w:val="0"/>
                <w:sz w:val="22"/>
                <w:szCs w:val="22"/>
                <w:lang w:val="en-US" w:eastAsia="zh-CN" w:bidi="ar-SA"/>
              </w:rPr>
            </w:pPr>
          </w:p>
        </w:tc>
        <w:tc>
          <w:tcPr>
            <w:tcW w:w="1219" w:type="dxa"/>
            <w:shd w:val="clear"/>
            <w:vAlign w:val="top"/>
          </w:tcPr>
          <w:p w14:paraId="24C25066">
            <w:pPr>
              <w:pStyle w:val="54"/>
              <w:widowControl w:val="0"/>
              <w:spacing w:line="360" w:lineRule="auto"/>
              <w:jc w:val="both"/>
              <w:rPr>
                <w:rFonts w:hint="eastAsia" w:ascii="微软雅黑" w:hAnsi="微软雅黑" w:eastAsia="微软雅黑" w:cs="微软雅黑"/>
                <w:color w:val="000000"/>
                <w:kern w:val="0"/>
                <w:sz w:val="22"/>
                <w:szCs w:val="22"/>
                <w:lang w:val="en-US" w:eastAsia="zh-CN" w:bidi="ar-SA"/>
              </w:rPr>
            </w:pPr>
            <w:r>
              <w:rPr>
                <w:rFonts w:hint="eastAsia" w:ascii="微软雅黑" w:hAnsi="微软雅黑" w:eastAsia="微软雅黑" w:cs="微软雅黑"/>
                <w:color w:val="000000"/>
                <w:sz w:val="22"/>
                <w:szCs w:val="22"/>
              </w:rPr>
              <w:t>V1.</w:t>
            </w:r>
            <w:r>
              <w:rPr>
                <w:rFonts w:hint="eastAsia" w:ascii="微软雅黑" w:hAnsi="微软雅黑" w:eastAsia="微软雅黑" w:cs="微软雅黑"/>
                <w:color w:val="000000"/>
                <w:sz w:val="22"/>
                <w:szCs w:val="22"/>
                <w:lang w:val="en-US" w:eastAsia="zh-CN"/>
              </w:rPr>
              <w:t>4</w:t>
            </w:r>
          </w:p>
        </w:tc>
        <w:tc>
          <w:tcPr>
            <w:tcW w:w="4236" w:type="dxa"/>
          </w:tcPr>
          <w:p w14:paraId="4D9314D9">
            <w:pPr>
              <w:pStyle w:val="54"/>
              <w:widowControl w:val="0"/>
              <w:spacing w:line="360" w:lineRule="auto"/>
              <w:jc w:val="both"/>
              <w:rPr>
                <w:rFonts w:hint="default" w:ascii="微软雅黑" w:hAnsi="微软雅黑" w:eastAsia="微软雅黑" w:cs="微软雅黑"/>
                <w:color w:val="000000"/>
                <w:sz w:val="24"/>
                <w:szCs w:val="24"/>
                <w:lang w:val="en-US" w:eastAsia="zh-CN"/>
              </w:rPr>
            </w:pPr>
            <w:r>
              <w:rPr>
                <w:rFonts w:hint="eastAsia" w:ascii="微软雅黑" w:hAnsi="微软雅黑" w:eastAsia="微软雅黑" w:cs="微软雅黑"/>
                <w:color w:val="000000"/>
                <w:sz w:val="24"/>
                <w:szCs w:val="24"/>
                <w:lang w:val="en-US" w:eastAsia="zh-CN"/>
              </w:rPr>
              <w:t>根据双方会议讨论结果，调整方案内容</w:t>
            </w:r>
          </w:p>
        </w:tc>
      </w:tr>
      <w:tr w14:paraId="2FAA2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543" w:type="dxa"/>
          </w:tcPr>
          <w:p w14:paraId="2089B585">
            <w:pPr>
              <w:pStyle w:val="54"/>
              <w:widowControl w:val="0"/>
              <w:spacing w:line="360" w:lineRule="auto"/>
              <w:jc w:val="both"/>
              <w:rPr>
                <w:rFonts w:hint="eastAsia" w:ascii="微软雅黑" w:hAnsi="微软雅黑" w:eastAsia="微软雅黑" w:cs="微软雅黑"/>
                <w:color w:val="000000"/>
                <w:sz w:val="24"/>
                <w:szCs w:val="24"/>
              </w:rPr>
            </w:pPr>
            <w:bookmarkStart w:id="52" w:name="_GoBack"/>
            <w:bookmarkEnd w:id="52"/>
          </w:p>
        </w:tc>
        <w:tc>
          <w:tcPr>
            <w:tcW w:w="1254" w:type="dxa"/>
          </w:tcPr>
          <w:p w14:paraId="5E0580C3">
            <w:pPr>
              <w:pStyle w:val="54"/>
              <w:widowControl w:val="0"/>
              <w:spacing w:line="360" w:lineRule="auto"/>
              <w:jc w:val="both"/>
              <w:rPr>
                <w:rFonts w:hint="eastAsia" w:ascii="微软雅黑" w:hAnsi="微软雅黑" w:eastAsia="微软雅黑" w:cs="微软雅黑"/>
                <w:color w:val="000000"/>
                <w:sz w:val="24"/>
                <w:szCs w:val="24"/>
              </w:rPr>
            </w:pPr>
          </w:p>
        </w:tc>
        <w:tc>
          <w:tcPr>
            <w:tcW w:w="1318" w:type="dxa"/>
          </w:tcPr>
          <w:p w14:paraId="1429A3B1">
            <w:pPr>
              <w:pStyle w:val="54"/>
              <w:widowControl w:val="0"/>
              <w:spacing w:line="360" w:lineRule="auto"/>
              <w:jc w:val="both"/>
              <w:rPr>
                <w:rFonts w:hint="eastAsia" w:ascii="微软雅黑" w:hAnsi="微软雅黑" w:eastAsia="微软雅黑" w:cs="微软雅黑"/>
                <w:color w:val="000000"/>
                <w:sz w:val="24"/>
                <w:szCs w:val="24"/>
              </w:rPr>
            </w:pPr>
          </w:p>
        </w:tc>
        <w:tc>
          <w:tcPr>
            <w:tcW w:w="1219" w:type="dxa"/>
          </w:tcPr>
          <w:p w14:paraId="1C797187">
            <w:pPr>
              <w:pStyle w:val="54"/>
              <w:widowControl w:val="0"/>
              <w:spacing w:line="360" w:lineRule="auto"/>
              <w:jc w:val="both"/>
              <w:rPr>
                <w:rFonts w:hint="eastAsia" w:ascii="微软雅黑" w:hAnsi="微软雅黑" w:eastAsia="微软雅黑" w:cs="微软雅黑"/>
                <w:color w:val="000000"/>
                <w:sz w:val="24"/>
                <w:szCs w:val="24"/>
              </w:rPr>
            </w:pPr>
          </w:p>
        </w:tc>
        <w:tc>
          <w:tcPr>
            <w:tcW w:w="4236" w:type="dxa"/>
          </w:tcPr>
          <w:p w14:paraId="7A0512AB">
            <w:pPr>
              <w:pStyle w:val="54"/>
              <w:widowControl w:val="0"/>
              <w:spacing w:line="360" w:lineRule="auto"/>
              <w:jc w:val="both"/>
              <w:rPr>
                <w:rFonts w:hint="eastAsia" w:ascii="微软雅黑" w:hAnsi="微软雅黑" w:eastAsia="微软雅黑" w:cs="微软雅黑"/>
                <w:color w:val="000000"/>
                <w:sz w:val="24"/>
                <w:szCs w:val="24"/>
              </w:rPr>
            </w:pPr>
          </w:p>
        </w:tc>
      </w:tr>
      <w:tr w14:paraId="57C8D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543" w:type="dxa"/>
          </w:tcPr>
          <w:p w14:paraId="2DA80997">
            <w:pPr>
              <w:pStyle w:val="54"/>
              <w:widowControl w:val="0"/>
              <w:spacing w:line="360" w:lineRule="auto"/>
              <w:jc w:val="both"/>
              <w:rPr>
                <w:rFonts w:hint="eastAsia" w:ascii="微软雅黑" w:hAnsi="微软雅黑" w:eastAsia="微软雅黑" w:cs="微软雅黑"/>
                <w:color w:val="000000"/>
                <w:sz w:val="24"/>
                <w:szCs w:val="24"/>
              </w:rPr>
            </w:pPr>
          </w:p>
        </w:tc>
        <w:tc>
          <w:tcPr>
            <w:tcW w:w="1254" w:type="dxa"/>
          </w:tcPr>
          <w:p w14:paraId="2284BBBA">
            <w:pPr>
              <w:pStyle w:val="54"/>
              <w:widowControl w:val="0"/>
              <w:spacing w:line="360" w:lineRule="auto"/>
              <w:jc w:val="both"/>
              <w:rPr>
                <w:rFonts w:hint="eastAsia" w:ascii="微软雅黑" w:hAnsi="微软雅黑" w:eastAsia="微软雅黑" w:cs="微软雅黑"/>
                <w:color w:val="000000"/>
                <w:sz w:val="24"/>
                <w:szCs w:val="24"/>
              </w:rPr>
            </w:pPr>
          </w:p>
        </w:tc>
        <w:tc>
          <w:tcPr>
            <w:tcW w:w="1318" w:type="dxa"/>
          </w:tcPr>
          <w:p w14:paraId="59228830">
            <w:pPr>
              <w:pStyle w:val="54"/>
              <w:widowControl w:val="0"/>
              <w:spacing w:line="360" w:lineRule="auto"/>
              <w:jc w:val="both"/>
              <w:rPr>
                <w:rFonts w:hint="eastAsia" w:ascii="微软雅黑" w:hAnsi="微软雅黑" w:eastAsia="微软雅黑" w:cs="微软雅黑"/>
                <w:color w:val="000000"/>
                <w:sz w:val="24"/>
                <w:szCs w:val="24"/>
              </w:rPr>
            </w:pPr>
          </w:p>
        </w:tc>
        <w:tc>
          <w:tcPr>
            <w:tcW w:w="1219" w:type="dxa"/>
          </w:tcPr>
          <w:p w14:paraId="1CCF8D6E">
            <w:pPr>
              <w:pStyle w:val="54"/>
              <w:widowControl w:val="0"/>
              <w:spacing w:line="360" w:lineRule="auto"/>
              <w:jc w:val="both"/>
              <w:rPr>
                <w:rFonts w:hint="eastAsia" w:ascii="微软雅黑" w:hAnsi="微软雅黑" w:eastAsia="微软雅黑" w:cs="微软雅黑"/>
                <w:color w:val="000000"/>
                <w:sz w:val="24"/>
                <w:szCs w:val="24"/>
              </w:rPr>
            </w:pPr>
          </w:p>
        </w:tc>
        <w:tc>
          <w:tcPr>
            <w:tcW w:w="4236" w:type="dxa"/>
          </w:tcPr>
          <w:p w14:paraId="61716F54">
            <w:pPr>
              <w:pStyle w:val="54"/>
              <w:widowControl w:val="0"/>
              <w:spacing w:line="360" w:lineRule="auto"/>
              <w:jc w:val="both"/>
              <w:rPr>
                <w:rFonts w:hint="eastAsia" w:ascii="微软雅黑" w:hAnsi="微软雅黑" w:eastAsia="微软雅黑" w:cs="微软雅黑"/>
                <w:color w:val="000000"/>
                <w:sz w:val="24"/>
                <w:szCs w:val="24"/>
              </w:rPr>
            </w:pPr>
          </w:p>
        </w:tc>
      </w:tr>
    </w:tbl>
    <w:p w14:paraId="443D1807">
      <w:pPr>
        <w:rPr>
          <w:rFonts w:hint="eastAsia" w:ascii="微软雅黑" w:hAnsi="微软雅黑" w:eastAsia="微软雅黑" w:cs="微软雅黑"/>
          <w:szCs w:val="21"/>
        </w:rPr>
        <w:sectPr>
          <w:footerReference r:id="rId10" w:type="default"/>
          <w:pgSz w:w="11906" w:h="16838"/>
          <w:pgMar w:top="1021" w:right="1134" w:bottom="1242" w:left="1418" w:header="680" w:footer="680" w:gutter="0"/>
          <w:pgNumType w:fmt="decimal"/>
          <w:cols w:space="425" w:num="1"/>
          <w:docGrid w:type="lines" w:linePitch="312" w:charSpace="0"/>
        </w:sectPr>
      </w:pPr>
    </w:p>
    <w:p w14:paraId="5AB89871">
      <w:pPr>
        <w:tabs>
          <w:tab w:val="left" w:pos="1425"/>
        </w:tabs>
        <w:spacing w:before="156" w:beforeLines="50" w:line="360" w:lineRule="auto"/>
        <w:jc w:val="center"/>
        <w:rPr>
          <w:rFonts w:hint="eastAsia" w:ascii="微软雅黑" w:hAnsi="微软雅黑" w:eastAsia="微软雅黑" w:cs="微软雅黑"/>
          <w:b/>
          <w:bCs/>
          <w:color w:val="000000"/>
          <w:sz w:val="44"/>
          <w:szCs w:val="44"/>
        </w:rPr>
      </w:pPr>
      <w:r>
        <w:rPr>
          <w:rFonts w:hint="eastAsia" w:ascii="微软雅黑" w:hAnsi="微软雅黑" w:eastAsia="微软雅黑" w:cs="微软雅黑"/>
          <w:b/>
          <w:bCs/>
          <w:color w:val="000000"/>
          <w:sz w:val="44"/>
          <w:szCs w:val="44"/>
        </w:rPr>
        <w:t>目 录</w:t>
      </w:r>
    </w:p>
    <w:p w14:paraId="68D2FBE7">
      <w:pPr>
        <w:pStyle w:val="21"/>
        <w:tabs>
          <w:tab w:val="right" w:leader="dot" w:pos="9354"/>
          <w:tab w:val="clear" w:pos="420"/>
          <w:tab w:val="clear" w:pos="9174"/>
        </w:tabs>
      </w:pPr>
      <w:r>
        <w:rPr>
          <w:rFonts w:hint="eastAsia" w:ascii="微软雅黑" w:hAnsi="微软雅黑" w:eastAsia="微软雅黑" w:cs="微软雅黑"/>
          <w:b/>
          <w:bCs/>
          <w:sz w:val="32"/>
          <w:szCs w:val="32"/>
        </w:rPr>
        <w:fldChar w:fldCharType="begin"/>
      </w:r>
      <w:r>
        <w:rPr>
          <w:rFonts w:hint="eastAsia" w:ascii="微软雅黑" w:hAnsi="微软雅黑" w:eastAsia="微软雅黑" w:cs="微软雅黑"/>
          <w:b/>
          <w:bCs/>
          <w:sz w:val="32"/>
          <w:szCs w:val="32"/>
        </w:rPr>
        <w:instrText xml:space="preserve"> TOC \o "1-3" \f \h \z \u </w:instrText>
      </w:r>
      <w:r>
        <w:rPr>
          <w:rFonts w:hint="eastAsia" w:ascii="微软雅黑" w:hAnsi="微软雅黑" w:eastAsia="微软雅黑" w:cs="微软雅黑"/>
          <w:b/>
          <w:bCs/>
          <w:sz w:val="32"/>
          <w:szCs w:val="32"/>
        </w:rPr>
        <w:fldChar w:fldCharType="separate"/>
      </w:r>
      <w:r>
        <w:rPr>
          <w:rFonts w:hint="eastAsia" w:ascii="微软雅黑" w:hAnsi="微软雅黑" w:eastAsia="微软雅黑" w:cs="微软雅黑"/>
          <w:bCs/>
          <w:szCs w:val="32"/>
        </w:rPr>
        <w:fldChar w:fldCharType="begin"/>
      </w:r>
      <w:r>
        <w:rPr>
          <w:rFonts w:hint="eastAsia" w:ascii="微软雅黑" w:hAnsi="微软雅黑" w:eastAsia="微软雅黑" w:cs="微软雅黑"/>
          <w:bCs/>
          <w:szCs w:val="32"/>
        </w:rPr>
        <w:instrText xml:space="preserve"> HYPERLINK \l _Toc19313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30"/>
        </w:rPr>
        <w:t>1 文档简介</w:t>
      </w:r>
      <w:r>
        <w:tab/>
      </w:r>
      <w:r>
        <w:fldChar w:fldCharType="begin"/>
      </w:r>
      <w:r>
        <w:instrText xml:space="preserve"> PAGEREF _Toc19313 \h </w:instrText>
      </w:r>
      <w:r>
        <w:fldChar w:fldCharType="separate"/>
      </w:r>
      <w:r>
        <w:t>6</w:t>
      </w:r>
      <w:r>
        <w:fldChar w:fldCharType="end"/>
      </w:r>
      <w:r>
        <w:rPr>
          <w:rFonts w:hint="eastAsia" w:ascii="微软雅黑" w:hAnsi="微软雅黑" w:eastAsia="微软雅黑" w:cs="微软雅黑"/>
          <w:bCs/>
          <w:szCs w:val="32"/>
        </w:rPr>
        <w:fldChar w:fldCharType="end"/>
      </w:r>
    </w:p>
    <w:p w14:paraId="69448F29">
      <w:pPr>
        <w:pStyle w:val="23"/>
        <w:tabs>
          <w:tab w:val="right" w:leader="dot" w:pos="9354"/>
          <w:tab w:val="clear" w:pos="1050"/>
          <w:tab w:val="clear" w:pos="934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_Toc17170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rPr>
        <w:t>1.1 文档目的</w:t>
      </w:r>
      <w:r>
        <w:tab/>
      </w:r>
      <w:r>
        <w:fldChar w:fldCharType="begin"/>
      </w:r>
      <w:r>
        <w:instrText xml:space="preserve"> PAGEREF _Toc17170 \h </w:instrText>
      </w:r>
      <w:r>
        <w:fldChar w:fldCharType="separate"/>
      </w:r>
      <w:r>
        <w:t>6</w:t>
      </w:r>
      <w:r>
        <w:fldChar w:fldCharType="end"/>
      </w:r>
      <w:r>
        <w:rPr>
          <w:rFonts w:hint="eastAsia" w:ascii="微软雅黑" w:hAnsi="微软雅黑" w:eastAsia="微软雅黑" w:cs="微软雅黑"/>
          <w:bCs/>
          <w:color w:val="000000"/>
          <w:szCs w:val="32"/>
        </w:rPr>
        <w:fldChar w:fldCharType="end"/>
      </w:r>
    </w:p>
    <w:p w14:paraId="31910971">
      <w:pPr>
        <w:pStyle w:val="23"/>
        <w:tabs>
          <w:tab w:val="right" w:leader="dot" w:pos="9354"/>
          <w:tab w:val="clear" w:pos="1050"/>
          <w:tab w:val="clear" w:pos="934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_Toc3283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rPr>
        <w:t>1.2 适用范围</w:t>
      </w:r>
      <w:r>
        <w:tab/>
      </w:r>
      <w:r>
        <w:fldChar w:fldCharType="begin"/>
      </w:r>
      <w:r>
        <w:instrText xml:space="preserve"> PAGEREF _Toc3283 \h </w:instrText>
      </w:r>
      <w:r>
        <w:fldChar w:fldCharType="separate"/>
      </w:r>
      <w:r>
        <w:t>6</w:t>
      </w:r>
      <w:r>
        <w:fldChar w:fldCharType="end"/>
      </w:r>
      <w:r>
        <w:rPr>
          <w:rFonts w:hint="eastAsia" w:ascii="微软雅黑" w:hAnsi="微软雅黑" w:eastAsia="微软雅黑" w:cs="微软雅黑"/>
          <w:bCs/>
          <w:color w:val="000000"/>
          <w:szCs w:val="32"/>
        </w:rPr>
        <w:fldChar w:fldCharType="end"/>
      </w:r>
    </w:p>
    <w:p w14:paraId="17BEC856">
      <w:pPr>
        <w:pStyle w:val="23"/>
        <w:tabs>
          <w:tab w:val="right" w:leader="dot" w:pos="9354"/>
          <w:tab w:val="clear" w:pos="1050"/>
          <w:tab w:val="clear" w:pos="934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_Toc11027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rPr>
        <w:t>1.3 读者</w:t>
      </w:r>
      <w:r>
        <w:tab/>
      </w:r>
      <w:r>
        <w:fldChar w:fldCharType="begin"/>
      </w:r>
      <w:r>
        <w:instrText xml:space="preserve"> PAGEREF _Toc11027 \h </w:instrText>
      </w:r>
      <w:r>
        <w:fldChar w:fldCharType="separate"/>
      </w:r>
      <w:r>
        <w:t>6</w:t>
      </w:r>
      <w:r>
        <w:fldChar w:fldCharType="end"/>
      </w:r>
      <w:r>
        <w:rPr>
          <w:rFonts w:hint="eastAsia" w:ascii="微软雅黑" w:hAnsi="微软雅黑" w:eastAsia="微软雅黑" w:cs="微软雅黑"/>
          <w:bCs/>
          <w:color w:val="000000"/>
          <w:szCs w:val="32"/>
        </w:rPr>
        <w:fldChar w:fldCharType="end"/>
      </w:r>
    </w:p>
    <w:p w14:paraId="20318DD7">
      <w:pPr>
        <w:pStyle w:val="21"/>
        <w:tabs>
          <w:tab w:val="right" w:leader="dot" w:pos="9354"/>
          <w:tab w:val="clear" w:pos="420"/>
          <w:tab w:val="clear" w:pos="917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_Toc30077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30"/>
        </w:rPr>
        <w:t>2 需求背景介绍</w:t>
      </w:r>
      <w:r>
        <w:tab/>
      </w:r>
      <w:r>
        <w:fldChar w:fldCharType="begin"/>
      </w:r>
      <w:r>
        <w:instrText xml:space="preserve"> PAGEREF _Toc30077 \h </w:instrText>
      </w:r>
      <w:r>
        <w:fldChar w:fldCharType="separate"/>
      </w:r>
      <w:r>
        <w:t>6</w:t>
      </w:r>
      <w:r>
        <w:fldChar w:fldCharType="end"/>
      </w:r>
      <w:r>
        <w:rPr>
          <w:rFonts w:hint="eastAsia" w:ascii="微软雅黑" w:hAnsi="微软雅黑" w:eastAsia="微软雅黑" w:cs="微软雅黑"/>
          <w:bCs/>
          <w:color w:val="000000"/>
          <w:szCs w:val="32"/>
        </w:rPr>
        <w:fldChar w:fldCharType="end"/>
      </w:r>
    </w:p>
    <w:p w14:paraId="21A54C07">
      <w:pPr>
        <w:pStyle w:val="21"/>
        <w:tabs>
          <w:tab w:val="right" w:leader="dot" w:pos="9354"/>
          <w:tab w:val="clear" w:pos="420"/>
          <w:tab w:val="clear" w:pos="917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_Toc8115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30"/>
        </w:rPr>
        <w:t>3 整体实现思路</w:t>
      </w:r>
      <w:r>
        <w:tab/>
      </w:r>
      <w:r>
        <w:fldChar w:fldCharType="begin"/>
      </w:r>
      <w:r>
        <w:instrText xml:space="preserve"> PAGEREF _Toc8115 \h </w:instrText>
      </w:r>
      <w:r>
        <w:fldChar w:fldCharType="separate"/>
      </w:r>
      <w:r>
        <w:t>7</w:t>
      </w:r>
      <w:r>
        <w:fldChar w:fldCharType="end"/>
      </w:r>
      <w:r>
        <w:rPr>
          <w:rFonts w:hint="eastAsia" w:ascii="微软雅黑" w:hAnsi="微软雅黑" w:eastAsia="微软雅黑" w:cs="微软雅黑"/>
          <w:bCs/>
          <w:color w:val="000000"/>
          <w:szCs w:val="32"/>
        </w:rPr>
        <w:fldChar w:fldCharType="end"/>
      </w:r>
    </w:p>
    <w:p w14:paraId="7CEB9030">
      <w:pPr>
        <w:pStyle w:val="21"/>
        <w:tabs>
          <w:tab w:val="right" w:leader="dot" w:pos="9354"/>
          <w:tab w:val="clear" w:pos="420"/>
          <w:tab w:val="clear" w:pos="917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_Toc23014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30"/>
        </w:rPr>
        <w:t>4 原型设计及说明</w:t>
      </w:r>
      <w:r>
        <w:tab/>
      </w:r>
      <w:r>
        <w:fldChar w:fldCharType="begin"/>
      </w:r>
      <w:r>
        <w:instrText xml:space="preserve"> PAGEREF _Toc23014 \h </w:instrText>
      </w:r>
      <w:r>
        <w:fldChar w:fldCharType="separate"/>
      </w:r>
      <w:r>
        <w:t>8</w:t>
      </w:r>
      <w:r>
        <w:fldChar w:fldCharType="end"/>
      </w:r>
      <w:r>
        <w:rPr>
          <w:rFonts w:hint="eastAsia" w:ascii="微软雅黑" w:hAnsi="微软雅黑" w:eastAsia="微软雅黑" w:cs="微软雅黑"/>
          <w:bCs/>
          <w:color w:val="000000"/>
          <w:szCs w:val="32"/>
        </w:rPr>
        <w:fldChar w:fldCharType="end"/>
      </w:r>
    </w:p>
    <w:p w14:paraId="4583BB62">
      <w:pPr>
        <w:pStyle w:val="21"/>
        <w:tabs>
          <w:tab w:val="right" w:leader="dot" w:pos="9354"/>
          <w:tab w:val="clear" w:pos="420"/>
          <w:tab w:val="clear" w:pos="917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_Toc16701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30"/>
        </w:rPr>
        <w:t>5 接口说明</w:t>
      </w:r>
      <w:r>
        <w:tab/>
      </w:r>
      <w:r>
        <w:fldChar w:fldCharType="begin"/>
      </w:r>
      <w:r>
        <w:instrText xml:space="preserve"> PAGEREF _Toc16701 \h </w:instrText>
      </w:r>
      <w:r>
        <w:fldChar w:fldCharType="separate"/>
      </w:r>
      <w:r>
        <w:t>8</w:t>
      </w:r>
      <w:r>
        <w:fldChar w:fldCharType="end"/>
      </w:r>
      <w:r>
        <w:rPr>
          <w:rFonts w:hint="eastAsia" w:ascii="微软雅黑" w:hAnsi="微软雅黑" w:eastAsia="微软雅黑" w:cs="微软雅黑"/>
          <w:bCs/>
          <w:color w:val="000000"/>
          <w:szCs w:val="32"/>
        </w:rPr>
        <w:fldChar w:fldCharType="end"/>
      </w:r>
    </w:p>
    <w:p w14:paraId="3A814AEC">
      <w:pPr>
        <w:pStyle w:val="23"/>
        <w:tabs>
          <w:tab w:val="right" w:leader="dot" w:pos="9354"/>
          <w:tab w:val="clear" w:pos="1050"/>
          <w:tab w:val="clear" w:pos="934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_Toc18456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4"/>
        </w:rPr>
        <w:t xml:space="preserve">5.1 </w:t>
      </w:r>
      <w:r>
        <w:rPr>
          <w:rFonts w:hint="eastAsia" w:ascii="微软雅黑" w:hAnsi="微软雅黑" w:eastAsia="微软雅黑" w:cs="微软雅黑"/>
          <w:bCs/>
          <w:spacing w:val="0"/>
          <w:kern w:val="44"/>
          <w:szCs w:val="28"/>
          <w:lang w:val="en-US" w:eastAsia="zh-CN"/>
        </w:rPr>
        <w:t>OA流程集成</w:t>
      </w:r>
      <w:r>
        <w:tab/>
      </w:r>
      <w:r>
        <w:fldChar w:fldCharType="begin"/>
      </w:r>
      <w:r>
        <w:instrText xml:space="preserve"> PAGEREF _Toc18456 \h </w:instrText>
      </w:r>
      <w:r>
        <w:fldChar w:fldCharType="separate"/>
      </w:r>
      <w:r>
        <w:t>10</w:t>
      </w:r>
      <w:r>
        <w:fldChar w:fldCharType="end"/>
      </w:r>
      <w:r>
        <w:rPr>
          <w:rFonts w:hint="eastAsia" w:ascii="微软雅黑" w:hAnsi="微软雅黑" w:eastAsia="微软雅黑" w:cs="微软雅黑"/>
          <w:bCs/>
          <w:color w:val="000000"/>
          <w:szCs w:val="32"/>
        </w:rPr>
        <w:fldChar w:fldCharType="end"/>
      </w:r>
    </w:p>
    <w:p w14:paraId="3A27B2D4">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_Toc16597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rPr>
        <w:t xml:space="preserve">5.1.1 </w:t>
      </w:r>
      <w:r>
        <w:rPr>
          <w:rFonts w:hint="eastAsia" w:ascii="微软雅黑" w:hAnsi="微软雅黑" w:eastAsia="微软雅黑" w:cs="微软雅黑"/>
          <w:szCs w:val="28"/>
          <w:lang w:val="en-US" w:eastAsia="zh-CN"/>
        </w:rPr>
        <w:t>OA流程集成业务流程图</w:t>
      </w:r>
      <w:r>
        <w:tab/>
      </w:r>
      <w:r>
        <w:fldChar w:fldCharType="begin"/>
      </w:r>
      <w:r>
        <w:instrText xml:space="preserve"> PAGEREF _Toc16597 \h </w:instrText>
      </w:r>
      <w:r>
        <w:fldChar w:fldCharType="separate"/>
      </w:r>
      <w:r>
        <w:t>10</w:t>
      </w:r>
      <w:r>
        <w:fldChar w:fldCharType="end"/>
      </w:r>
      <w:r>
        <w:rPr>
          <w:rFonts w:hint="eastAsia" w:ascii="微软雅黑" w:hAnsi="微软雅黑" w:eastAsia="微软雅黑" w:cs="微软雅黑"/>
          <w:bCs/>
          <w:color w:val="000000"/>
          <w:szCs w:val="32"/>
        </w:rPr>
        <w:fldChar w:fldCharType="end"/>
      </w:r>
    </w:p>
    <w:p w14:paraId="553B6928">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_Toc8929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bCs/>
          <w:kern w:val="2"/>
          <w:szCs w:val="28"/>
          <w:lang w:val="en-US" w:eastAsia="zh-CN" w:bidi="ar-SA"/>
        </w:rPr>
        <w:t>5.1.2 OA流程集成场景概述</w:t>
      </w:r>
      <w:r>
        <w:tab/>
      </w:r>
      <w:r>
        <w:fldChar w:fldCharType="begin"/>
      </w:r>
      <w:r>
        <w:instrText xml:space="preserve"> PAGEREF _Toc8929 \h </w:instrText>
      </w:r>
      <w:r>
        <w:fldChar w:fldCharType="separate"/>
      </w:r>
      <w:r>
        <w:t>10</w:t>
      </w:r>
      <w:r>
        <w:fldChar w:fldCharType="end"/>
      </w:r>
      <w:r>
        <w:rPr>
          <w:rFonts w:hint="eastAsia" w:ascii="微软雅黑" w:hAnsi="微软雅黑" w:eastAsia="微软雅黑" w:cs="微软雅黑"/>
          <w:bCs/>
          <w:color w:val="000000"/>
          <w:szCs w:val="32"/>
        </w:rPr>
        <w:fldChar w:fldCharType="end"/>
      </w:r>
    </w:p>
    <w:p w14:paraId="7866755C">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_Toc31590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lang w:val="en-US" w:eastAsia="zh-CN"/>
        </w:rPr>
        <w:t xml:space="preserve">5.1.3 </w:t>
      </w:r>
      <w:r>
        <w:rPr>
          <w:rFonts w:hint="eastAsia" w:ascii="微软雅黑" w:hAnsi="微软雅黑" w:eastAsia="微软雅黑" w:cs="微软雅黑"/>
          <w:bCs/>
          <w:kern w:val="2"/>
          <w:szCs w:val="28"/>
          <w:lang w:val="en-US" w:eastAsia="zh-CN" w:bidi="ar-SA"/>
        </w:rPr>
        <w:t>OA流程接口清单</w:t>
      </w:r>
      <w:r>
        <w:tab/>
      </w:r>
      <w:r>
        <w:fldChar w:fldCharType="begin"/>
      </w:r>
      <w:r>
        <w:instrText xml:space="preserve"> PAGEREF _Toc31590 \h </w:instrText>
      </w:r>
      <w:r>
        <w:fldChar w:fldCharType="separate"/>
      </w:r>
      <w:r>
        <w:t>11</w:t>
      </w:r>
      <w:r>
        <w:fldChar w:fldCharType="end"/>
      </w:r>
      <w:r>
        <w:rPr>
          <w:rFonts w:hint="eastAsia" w:ascii="微软雅黑" w:hAnsi="微软雅黑" w:eastAsia="微软雅黑" w:cs="微软雅黑"/>
          <w:bCs/>
          <w:color w:val="000000"/>
          <w:szCs w:val="32"/>
        </w:rPr>
        <w:fldChar w:fldCharType="end"/>
      </w:r>
    </w:p>
    <w:p w14:paraId="2BB33B84">
      <w:pPr>
        <w:pStyle w:val="23"/>
        <w:tabs>
          <w:tab w:val="right" w:leader="dot" w:pos="9354"/>
          <w:tab w:val="clear" w:pos="1050"/>
          <w:tab w:val="clear" w:pos="934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_Toc2955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bCs/>
          <w:spacing w:val="0"/>
          <w:kern w:val="44"/>
          <w:szCs w:val="28"/>
          <w:lang w:val="en-US" w:eastAsia="zh-CN"/>
        </w:rPr>
        <w:t>5.2 单点登录开发说明(第三方系统单点登录星瀚系统)</w:t>
      </w:r>
      <w:r>
        <w:tab/>
      </w:r>
      <w:r>
        <w:fldChar w:fldCharType="begin"/>
      </w:r>
      <w:r>
        <w:instrText xml:space="preserve"> PAGEREF _Toc2955 \h </w:instrText>
      </w:r>
      <w:r>
        <w:fldChar w:fldCharType="separate"/>
      </w:r>
      <w:r>
        <w:t>11</w:t>
      </w:r>
      <w:r>
        <w:fldChar w:fldCharType="end"/>
      </w:r>
      <w:r>
        <w:rPr>
          <w:rFonts w:hint="eastAsia" w:ascii="微软雅黑" w:hAnsi="微软雅黑" w:eastAsia="微软雅黑" w:cs="微软雅黑"/>
          <w:bCs/>
          <w:color w:val="000000"/>
          <w:szCs w:val="32"/>
        </w:rPr>
        <w:fldChar w:fldCharType="end"/>
      </w:r>
    </w:p>
    <w:p w14:paraId="73B3ADA5">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_Toc3314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lang w:val="en-US" w:eastAsia="zh-CN"/>
        </w:rPr>
        <w:t>5.2.1 业务场景</w:t>
      </w:r>
      <w:r>
        <w:tab/>
      </w:r>
      <w:r>
        <w:fldChar w:fldCharType="begin"/>
      </w:r>
      <w:r>
        <w:instrText xml:space="preserve"> PAGEREF _Toc3314 \h </w:instrText>
      </w:r>
      <w:r>
        <w:fldChar w:fldCharType="separate"/>
      </w:r>
      <w:r>
        <w:t>11</w:t>
      </w:r>
      <w:r>
        <w:fldChar w:fldCharType="end"/>
      </w:r>
      <w:r>
        <w:rPr>
          <w:rFonts w:hint="eastAsia" w:ascii="微软雅黑" w:hAnsi="微软雅黑" w:eastAsia="微软雅黑" w:cs="微软雅黑"/>
          <w:bCs/>
          <w:color w:val="000000"/>
          <w:szCs w:val="32"/>
        </w:rPr>
        <w:fldChar w:fldCharType="end"/>
      </w:r>
    </w:p>
    <w:p w14:paraId="0345C191">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_Toc13929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rPr>
        <w:t>5.2.2 获取appToken（第三方获取身份令牌接口）</w:t>
      </w:r>
      <w:r>
        <w:tab/>
      </w:r>
      <w:r>
        <w:fldChar w:fldCharType="begin"/>
      </w:r>
      <w:r>
        <w:instrText xml:space="preserve"> PAGEREF _Toc13929 \h </w:instrText>
      </w:r>
      <w:r>
        <w:fldChar w:fldCharType="separate"/>
      </w:r>
      <w:r>
        <w:t>13</w:t>
      </w:r>
      <w:r>
        <w:fldChar w:fldCharType="end"/>
      </w:r>
      <w:r>
        <w:rPr>
          <w:rFonts w:hint="eastAsia" w:ascii="微软雅黑" w:hAnsi="微软雅黑" w:eastAsia="微软雅黑" w:cs="微软雅黑"/>
          <w:bCs/>
          <w:color w:val="000000"/>
          <w:szCs w:val="32"/>
        </w:rPr>
        <w:fldChar w:fldCharType="end"/>
      </w:r>
    </w:p>
    <w:p w14:paraId="59C40DA8">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_Toc10097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rPr>
        <w:t>5.2.3 获取accessToken（</w:t>
      </w:r>
      <w:r>
        <w:rPr>
          <w:rFonts w:hint="eastAsia" w:ascii="微软雅黑" w:hAnsi="微软雅黑" w:eastAsia="微软雅黑" w:cs="微软雅黑"/>
          <w:szCs w:val="28"/>
          <w:lang w:val="en-US" w:eastAsia="zh-CN"/>
        </w:rPr>
        <w:t>星瀚</w:t>
      </w:r>
      <w:r>
        <w:rPr>
          <w:rFonts w:hint="eastAsia" w:ascii="微软雅黑" w:hAnsi="微软雅黑" w:eastAsia="微软雅黑" w:cs="微软雅黑"/>
          <w:szCs w:val="28"/>
        </w:rPr>
        <w:t>登录）</w:t>
      </w:r>
      <w:r>
        <w:tab/>
      </w:r>
      <w:r>
        <w:fldChar w:fldCharType="begin"/>
      </w:r>
      <w:r>
        <w:instrText xml:space="preserve"> PAGEREF _Toc10097 \h </w:instrText>
      </w:r>
      <w:r>
        <w:fldChar w:fldCharType="separate"/>
      </w:r>
      <w:r>
        <w:t>15</w:t>
      </w:r>
      <w:r>
        <w:fldChar w:fldCharType="end"/>
      </w:r>
      <w:r>
        <w:rPr>
          <w:rFonts w:hint="eastAsia" w:ascii="微软雅黑" w:hAnsi="微软雅黑" w:eastAsia="微软雅黑" w:cs="微软雅黑"/>
          <w:bCs/>
          <w:color w:val="000000"/>
          <w:szCs w:val="32"/>
        </w:rPr>
        <w:fldChar w:fldCharType="end"/>
      </w:r>
    </w:p>
    <w:p w14:paraId="4129A1BA">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_Toc26811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lang w:val="en-US" w:eastAsia="zh-CN"/>
        </w:rPr>
        <w:t>5.2.4 拼接跳转URL</w:t>
      </w:r>
      <w:r>
        <w:tab/>
      </w:r>
      <w:r>
        <w:fldChar w:fldCharType="begin"/>
      </w:r>
      <w:r>
        <w:instrText xml:space="preserve"> PAGEREF _Toc26811 \h </w:instrText>
      </w:r>
      <w:r>
        <w:fldChar w:fldCharType="separate"/>
      </w:r>
      <w:r>
        <w:t>18</w:t>
      </w:r>
      <w:r>
        <w:fldChar w:fldCharType="end"/>
      </w:r>
      <w:r>
        <w:rPr>
          <w:rFonts w:hint="eastAsia" w:ascii="微软雅黑" w:hAnsi="微软雅黑" w:eastAsia="微软雅黑" w:cs="微软雅黑"/>
          <w:bCs/>
          <w:color w:val="000000"/>
          <w:szCs w:val="32"/>
        </w:rPr>
        <w:fldChar w:fldCharType="end"/>
      </w:r>
    </w:p>
    <w:p w14:paraId="77044B25">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_Toc4520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lang w:val="en-US" w:eastAsia="zh-CN"/>
        </w:rPr>
        <w:t xml:space="preserve">5.2.5 </w:t>
      </w:r>
      <w:r>
        <w:rPr>
          <w:rFonts w:hint="eastAsia" w:ascii="微软雅黑" w:hAnsi="微软雅黑" w:eastAsia="微软雅黑" w:cs="微软雅黑"/>
          <w:bCs/>
          <w:kern w:val="2"/>
          <w:szCs w:val="28"/>
          <w:lang w:val="en-US" w:eastAsia="zh-CN" w:bidi="ar-SA"/>
        </w:rPr>
        <w:t>单点登录接口清单</w:t>
      </w:r>
      <w:r>
        <w:tab/>
      </w:r>
      <w:r>
        <w:fldChar w:fldCharType="begin"/>
      </w:r>
      <w:r>
        <w:instrText xml:space="preserve"> PAGEREF _Toc4520 \h </w:instrText>
      </w:r>
      <w:r>
        <w:fldChar w:fldCharType="separate"/>
      </w:r>
      <w:r>
        <w:t>18</w:t>
      </w:r>
      <w:r>
        <w:fldChar w:fldCharType="end"/>
      </w:r>
      <w:r>
        <w:rPr>
          <w:rFonts w:hint="eastAsia" w:ascii="微软雅黑" w:hAnsi="微软雅黑" w:eastAsia="微软雅黑" w:cs="微软雅黑"/>
          <w:bCs/>
          <w:color w:val="000000"/>
          <w:szCs w:val="32"/>
        </w:rPr>
        <w:fldChar w:fldCharType="end"/>
      </w:r>
    </w:p>
    <w:p w14:paraId="03A80F69">
      <w:pPr>
        <w:pStyle w:val="23"/>
        <w:tabs>
          <w:tab w:val="right" w:leader="dot" w:pos="9354"/>
          <w:tab w:val="clear" w:pos="1050"/>
          <w:tab w:val="clear" w:pos="934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_Toc4787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bCs/>
          <w:spacing w:val="0"/>
          <w:kern w:val="44"/>
          <w:szCs w:val="28"/>
          <w:lang w:val="en-US" w:eastAsia="zh-CN" w:bidi="ar-SA"/>
        </w:rPr>
        <w:t>5.3 数据仓库集成</w:t>
      </w:r>
      <w:r>
        <w:tab/>
      </w:r>
      <w:r>
        <w:fldChar w:fldCharType="begin"/>
      </w:r>
      <w:r>
        <w:instrText xml:space="preserve"> PAGEREF _Toc4787 \h </w:instrText>
      </w:r>
      <w:r>
        <w:fldChar w:fldCharType="separate"/>
      </w:r>
      <w:r>
        <w:t>19</w:t>
      </w:r>
      <w:r>
        <w:fldChar w:fldCharType="end"/>
      </w:r>
      <w:r>
        <w:rPr>
          <w:rFonts w:hint="eastAsia" w:ascii="微软雅黑" w:hAnsi="微软雅黑" w:eastAsia="微软雅黑" w:cs="微软雅黑"/>
          <w:bCs/>
          <w:color w:val="000000"/>
          <w:szCs w:val="32"/>
        </w:rPr>
        <w:fldChar w:fldCharType="end"/>
      </w:r>
    </w:p>
    <w:p w14:paraId="782CB568">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_Toc5522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lang w:val="en-US"/>
        </w:rPr>
        <w:t xml:space="preserve">5.3.1 </w:t>
      </w:r>
      <w:r>
        <w:rPr>
          <w:rFonts w:hint="eastAsia" w:ascii="微软雅黑" w:hAnsi="微软雅黑" w:eastAsia="微软雅黑" w:cs="微软雅黑"/>
          <w:szCs w:val="28"/>
          <w:lang w:val="en-US" w:eastAsia="zh-CN"/>
        </w:rPr>
        <w:t>行政组织同步</w:t>
      </w:r>
      <w:r>
        <w:tab/>
      </w:r>
      <w:r>
        <w:fldChar w:fldCharType="begin"/>
      </w:r>
      <w:r>
        <w:instrText xml:space="preserve"> PAGEREF _Toc5522 \h </w:instrText>
      </w:r>
      <w:r>
        <w:fldChar w:fldCharType="separate"/>
      </w:r>
      <w:r>
        <w:t>19</w:t>
      </w:r>
      <w:r>
        <w:fldChar w:fldCharType="end"/>
      </w:r>
      <w:r>
        <w:rPr>
          <w:rFonts w:hint="eastAsia" w:ascii="微软雅黑" w:hAnsi="微软雅黑" w:eastAsia="微软雅黑" w:cs="微软雅黑"/>
          <w:bCs/>
          <w:color w:val="000000"/>
          <w:szCs w:val="32"/>
        </w:rPr>
        <w:fldChar w:fldCharType="end"/>
      </w:r>
    </w:p>
    <w:p w14:paraId="43B5517F">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_Toc20129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lang w:val="en-US" w:eastAsia="zh-CN"/>
        </w:rPr>
        <w:t>5.3.2 人员信息同步</w:t>
      </w:r>
      <w:r>
        <w:tab/>
      </w:r>
      <w:r>
        <w:fldChar w:fldCharType="begin"/>
      </w:r>
      <w:r>
        <w:instrText xml:space="preserve"> PAGEREF _Toc20129 \h </w:instrText>
      </w:r>
      <w:r>
        <w:fldChar w:fldCharType="separate"/>
      </w:r>
      <w:r>
        <w:t>20</w:t>
      </w:r>
      <w:r>
        <w:fldChar w:fldCharType="end"/>
      </w:r>
      <w:r>
        <w:rPr>
          <w:rFonts w:hint="eastAsia" w:ascii="微软雅黑" w:hAnsi="微软雅黑" w:eastAsia="微软雅黑" w:cs="微软雅黑"/>
          <w:bCs/>
          <w:color w:val="000000"/>
          <w:szCs w:val="32"/>
        </w:rPr>
        <w:fldChar w:fldCharType="end"/>
      </w:r>
    </w:p>
    <w:p w14:paraId="663B6A78">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_Toc9055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lang w:val="en-US" w:eastAsia="zh-CN"/>
        </w:rPr>
        <w:t>5.3.3 项目信息同步</w:t>
      </w:r>
      <w:r>
        <w:tab/>
      </w:r>
      <w:r>
        <w:fldChar w:fldCharType="begin"/>
      </w:r>
      <w:r>
        <w:instrText xml:space="preserve"> PAGEREF _Toc9055 \h </w:instrText>
      </w:r>
      <w:r>
        <w:fldChar w:fldCharType="separate"/>
      </w:r>
      <w:r>
        <w:t>21</w:t>
      </w:r>
      <w:r>
        <w:fldChar w:fldCharType="end"/>
      </w:r>
      <w:r>
        <w:rPr>
          <w:rFonts w:hint="eastAsia" w:ascii="微软雅黑" w:hAnsi="微软雅黑" w:eastAsia="微软雅黑" w:cs="微软雅黑"/>
          <w:bCs/>
          <w:color w:val="000000"/>
          <w:szCs w:val="32"/>
        </w:rPr>
        <w:fldChar w:fldCharType="end"/>
      </w:r>
    </w:p>
    <w:p w14:paraId="1EE035AE">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_Toc5782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lang w:val="en-US" w:eastAsia="zh-CN"/>
        </w:rPr>
        <w:t>5.3.4 成本科目信息同步</w:t>
      </w:r>
      <w:r>
        <w:tab/>
      </w:r>
      <w:r>
        <w:fldChar w:fldCharType="begin"/>
      </w:r>
      <w:r>
        <w:instrText xml:space="preserve"> PAGEREF _Toc5782 \h </w:instrText>
      </w:r>
      <w:r>
        <w:fldChar w:fldCharType="separate"/>
      </w:r>
      <w:r>
        <w:t>22</w:t>
      </w:r>
      <w:r>
        <w:fldChar w:fldCharType="end"/>
      </w:r>
      <w:r>
        <w:rPr>
          <w:rFonts w:hint="eastAsia" w:ascii="微软雅黑" w:hAnsi="微软雅黑" w:eastAsia="微软雅黑" w:cs="微软雅黑"/>
          <w:bCs/>
          <w:color w:val="000000"/>
          <w:szCs w:val="32"/>
        </w:rPr>
        <w:fldChar w:fldCharType="end"/>
      </w:r>
    </w:p>
    <w:p w14:paraId="3BA4D7E0">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_Toc21774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lang w:val="en-US" w:eastAsia="zh-CN"/>
        </w:rPr>
        <w:t>5.3.5 成本科目与会计科目(对照)信息同步</w:t>
      </w:r>
      <w:r>
        <w:tab/>
      </w:r>
      <w:r>
        <w:fldChar w:fldCharType="begin"/>
      </w:r>
      <w:r>
        <w:instrText xml:space="preserve"> PAGEREF _Toc21774 \h </w:instrText>
      </w:r>
      <w:r>
        <w:fldChar w:fldCharType="separate"/>
      </w:r>
      <w:r>
        <w:t>23</w:t>
      </w:r>
      <w:r>
        <w:fldChar w:fldCharType="end"/>
      </w:r>
      <w:r>
        <w:rPr>
          <w:rFonts w:hint="eastAsia" w:ascii="微软雅黑" w:hAnsi="微软雅黑" w:eastAsia="微软雅黑" w:cs="微软雅黑"/>
          <w:bCs/>
          <w:color w:val="000000"/>
          <w:szCs w:val="32"/>
        </w:rPr>
        <w:fldChar w:fldCharType="end"/>
      </w:r>
    </w:p>
    <w:p w14:paraId="78F927D2">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_Toc19450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lang w:val="en-US"/>
        </w:rPr>
        <w:t xml:space="preserve">5.3.6 </w:t>
      </w:r>
      <w:r>
        <w:rPr>
          <w:rFonts w:hint="eastAsia" w:ascii="微软雅黑" w:hAnsi="微软雅黑" w:eastAsia="微软雅黑" w:cs="微软雅黑"/>
          <w:szCs w:val="28"/>
          <w:lang w:val="en-US" w:eastAsia="zh-CN"/>
        </w:rPr>
        <w:t>行政组织-项目-账套公司同步</w:t>
      </w:r>
      <w:r>
        <w:tab/>
      </w:r>
      <w:r>
        <w:fldChar w:fldCharType="begin"/>
      </w:r>
      <w:r>
        <w:instrText xml:space="preserve"> PAGEREF _Toc19450 \h </w:instrText>
      </w:r>
      <w:r>
        <w:fldChar w:fldCharType="separate"/>
      </w:r>
      <w:r>
        <w:t>24</w:t>
      </w:r>
      <w:r>
        <w:fldChar w:fldCharType="end"/>
      </w:r>
      <w:r>
        <w:rPr>
          <w:rFonts w:hint="eastAsia" w:ascii="微软雅黑" w:hAnsi="微软雅黑" w:eastAsia="微软雅黑" w:cs="微软雅黑"/>
          <w:bCs/>
          <w:color w:val="000000"/>
          <w:szCs w:val="32"/>
        </w:rPr>
        <w:fldChar w:fldCharType="end"/>
      </w:r>
    </w:p>
    <w:p w14:paraId="25062BF4">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_Toc8236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lang w:val="en-US" w:eastAsia="zh-CN"/>
        </w:rPr>
        <w:t>5.3.7 印章相关数据同步(待定)</w:t>
      </w:r>
      <w:r>
        <w:tab/>
      </w:r>
      <w:r>
        <w:fldChar w:fldCharType="begin"/>
      </w:r>
      <w:r>
        <w:instrText xml:space="preserve"> PAGEREF _Toc8236 \h </w:instrText>
      </w:r>
      <w:r>
        <w:fldChar w:fldCharType="separate"/>
      </w:r>
      <w:r>
        <w:t>25</w:t>
      </w:r>
      <w:r>
        <w:fldChar w:fldCharType="end"/>
      </w:r>
      <w:r>
        <w:rPr>
          <w:rFonts w:hint="eastAsia" w:ascii="微软雅黑" w:hAnsi="微软雅黑" w:eastAsia="微软雅黑" w:cs="微软雅黑"/>
          <w:bCs/>
          <w:color w:val="000000"/>
          <w:szCs w:val="32"/>
        </w:rPr>
        <w:fldChar w:fldCharType="end"/>
      </w:r>
    </w:p>
    <w:p w14:paraId="60F0AD28">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_Toc18661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lang w:val="en-US"/>
        </w:rPr>
        <w:t xml:space="preserve">5.3.8 </w:t>
      </w:r>
      <w:r>
        <w:rPr>
          <w:rFonts w:hint="eastAsia" w:ascii="微软雅黑" w:hAnsi="微软雅黑" w:eastAsia="微软雅黑" w:cs="微软雅黑"/>
          <w:szCs w:val="28"/>
          <w:lang w:val="en-US" w:eastAsia="zh-CN"/>
        </w:rPr>
        <w:t>供应商同步</w:t>
      </w:r>
      <w:r>
        <w:tab/>
      </w:r>
      <w:r>
        <w:fldChar w:fldCharType="begin"/>
      </w:r>
      <w:r>
        <w:instrText xml:space="preserve"> PAGEREF _Toc18661 \h </w:instrText>
      </w:r>
      <w:r>
        <w:fldChar w:fldCharType="separate"/>
      </w:r>
      <w:r>
        <w:t>26</w:t>
      </w:r>
      <w:r>
        <w:fldChar w:fldCharType="end"/>
      </w:r>
      <w:r>
        <w:rPr>
          <w:rFonts w:hint="eastAsia" w:ascii="微软雅黑" w:hAnsi="微软雅黑" w:eastAsia="微软雅黑" w:cs="微软雅黑"/>
          <w:bCs/>
          <w:color w:val="000000"/>
          <w:szCs w:val="32"/>
        </w:rPr>
        <w:fldChar w:fldCharType="end"/>
      </w:r>
    </w:p>
    <w:p w14:paraId="467E33FD">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_Toc11842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bCs/>
          <w:kern w:val="2"/>
          <w:szCs w:val="28"/>
          <w:lang w:val="en-US" w:eastAsia="zh-CN" w:bidi="ar-SA"/>
        </w:rPr>
        <w:t>5.3.9 数仓集成接口清单</w:t>
      </w:r>
      <w:r>
        <w:tab/>
      </w:r>
      <w:r>
        <w:fldChar w:fldCharType="begin"/>
      </w:r>
      <w:r>
        <w:instrText xml:space="preserve"> PAGEREF _Toc11842 \h </w:instrText>
      </w:r>
      <w:r>
        <w:fldChar w:fldCharType="separate"/>
      </w:r>
      <w:r>
        <w:t>27</w:t>
      </w:r>
      <w:r>
        <w:fldChar w:fldCharType="end"/>
      </w:r>
      <w:r>
        <w:rPr>
          <w:rFonts w:hint="eastAsia" w:ascii="微软雅黑" w:hAnsi="微软雅黑" w:eastAsia="微软雅黑" w:cs="微软雅黑"/>
          <w:bCs/>
          <w:color w:val="000000"/>
          <w:szCs w:val="32"/>
        </w:rPr>
        <w:fldChar w:fldCharType="end"/>
      </w:r>
    </w:p>
    <w:p w14:paraId="2CD92624">
      <w:pPr>
        <w:pStyle w:val="23"/>
        <w:tabs>
          <w:tab w:val="right" w:leader="dot" w:pos="9354"/>
          <w:tab w:val="clear" w:pos="1050"/>
          <w:tab w:val="clear" w:pos="934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_Toc12608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lang w:val="en-US" w:eastAsia="zh-CN"/>
        </w:rPr>
        <w:t>5.4 用友集成</w:t>
      </w:r>
      <w:r>
        <w:tab/>
      </w:r>
      <w:r>
        <w:fldChar w:fldCharType="begin"/>
      </w:r>
      <w:r>
        <w:instrText xml:space="preserve"> PAGEREF _Toc12608 \h </w:instrText>
      </w:r>
      <w:r>
        <w:fldChar w:fldCharType="separate"/>
      </w:r>
      <w:r>
        <w:t>27</w:t>
      </w:r>
      <w:r>
        <w:fldChar w:fldCharType="end"/>
      </w:r>
      <w:r>
        <w:rPr>
          <w:rFonts w:hint="eastAsia" w:ascii="微软雅黑" w:hAnsi="微软雅黑" w:eastAsia="微软雅黑" w:cs="微软雅黑"/>
          <w:bCs/>
          <w:color w:val="000000"/>
          <w:szCs w:val="32"/>
        </w:rPr>
        <w:fldChar w:fldCharType="end"/>
      </w:r>
    </w:p>
    <w:p w14:paraId="6601E298">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_Toc23029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lang w:val="en-US"/>
        </w:rPr>
        <w:t xml:space="preserve">5.4.1 </w:t>
      </w:r>
      <w:r>
        <w:rPr>
          <w:rFonts w:hint="eastAsia" w:ascii="微软雅黑" w:hAnsi="微软雅黑" w:eastAsia="微软雅黑" w:cs="微软雅黑"/>
          <w:szCs w:val="28"/>
          <w:lang w:val="en-US" w:eastAsia="zh-CN"/>
        </w:rPr>
        <w:t>付款申请单同步</w:t>
      </w:r>
      <w:r>
        <w:tab/>
      </w:r>
      <w:r>
        <w:fldChar w:fldCharType="begin"/>
      </w:r>
      <w:r>
        <w:instrText xml:space="preserve"> PAGEREF _Toc23029 \h </w:instrText>
      </w:r>
      <w:r>
        <w:fldChar w:fldCharType="separate"/>
      </w:r>
      <w:r>
        <w:t>27</w:t>
      </w:r>
      <w:r>
        <w:fldChar w:fldCharType="end"/>
      </w:r>
      <w:r>
        <w:rPr>
          <w:rFonts w:hint="eastAsia" w:ascii="微软雅黑" w:hAnsi="微软雅黑" w:eastAsia="微软雅黑" w:cs="微软雅黑"/>
          <w:bCs/>
          <w:color w:val="000000"/>
          <w:szCs w:val="32"/>
        </w:rPr>
        <w:fldChar w:fldCharType="end"/>
      </w:r>
    </w:p>
    <w:p w14:paraId="2F170D50">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_Toc10747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lang w:val="en-US" w:eastAsia="zh-CN"/>
        </w:rPr>
        <w:t>5.4.2 凭证信息同步(产值确认、发票、付款拆分)--待定</w:t>
      </w:r>
      <w:r>
        <w:tab/>
      </w:r>
      <w:r>
        <w:fldChar w:fldCharType="begin"/>
      </w:r>
      <w:r>
        <w:instrText xml:space="preserve"> PAGEREF _Toc10747 \h </w:instrText>
      </w:r>
      <w:r>
        <w:fldChar w:fldCharType="separate"/>
      </w:r>
      <w:r>
        <w:t>29</w:t>
      </w:r>
      <w:r>
        <w:fldChar w:fldCharType="end"/>
      </w:r>
      <w:r>
        <w:rPr>
          <w:rFonts w:hint="eastAsia" w:ascii="微软雅黑" w:hAnsi="微软雅黑" w:eastAsia="微软雅黑" w:cs="微软雅黑"/>
          <w:bCs/>
          <w:color w:val="000000"/>
          <w:szCs w:val="32"/>
        </w:rPr>
        <w:fldChar w:fldCharType="end"/>
      </w:r>
    </w:p>
    <w:p w14:paraId="7D743BA9">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_Toc32231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lang w:val="en-US" w:eastAsia="zh-CN"/>
        </w:rPr>
        <w:t xml:space="preserve">5.4.3 </w:t>
      </w:r>
      <w:r>
        <w:rPr>
          <w:rFonts w:hint="eastAsia" w:ascii="微软雅黑" w:hAnsi="微软雅黑" w:eastAsia="微软雅黑" w:cs="微软雅黑"/>
          <w:bCs/>
          <w:kern w:val="2"/>
          <w:szCs w:val="28"/>
          <w:lang w:val="en-US" w:eastAsia="zh-CN" w:bidi="ar-SA"/>
        </w:rPr>
        <w:t>用友集成接口清单</w:t>
      </w:r>
      <w:r>
        <w:tab/>
      </w:r>
      <w:r>
        <w:fldChar w:fldCharType="begin"/>
      </w:r>
      <w:r>
        <w:instrText xml:space="preserve"> PAGEREF _Toc32231 \h </w:instrText>
      </w:r>
      <w:r>
        <w:fldChar w:fldCharType="separate"/>
      </w:r>
      <w:r>
        <w:t>30</w:t>
      </w:r>
      <w:r>
        <w:fldChar w:fldCharType="end"/>
      </w:r>
      <w:r>
        <w:rPr>
          <w:rFonts w:hint="eastAsia" w:ascii="微软雅黑" w:hAnsi="微软雅黑" w:eastAsia="微软雅黑" w:cs="微软雅黑"/>
          <w:bCs/>
          <w:color w:val="000000"/>
          <w:szCs w:val="32"/>
        </w:rPr>
        <w:fldChar w:fldCharType="end"/>
      </w:r>
    </w:p>
    <w:p w14:paraId="4B4EDA46">
      <w:pPr>
        <w:pStyle w:val="23"/>
        <w:tabs>
          <w:tab w:val="right" w:leader="dot" w:pos="9354"/>
          <w:tab w:val="clear" w:pos="1050"/>
          <w:tab w:val="clear" w:pos="934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_Toc3800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lang w:val="en-US" w:eastAsia="zh-CN"/>
        </w:rPr>
        <w:t>5.5 启信宝集成</w:t>
      </w:r>
      <w:r>
        <w:tab/>
      </w:r>
      <w:r>
        <w:fldChar w:fldCharType="begin"/>
      </w:r>
      <w:r>
        <w:instrText xml:space="preserve"> PAGEREF _Toc3800 \h </w:instrText>
      </w:r>
      <w:r>
        <w:fldChar w:fldCharType="separate"/>
      </w:r>
      <w:r>
        <w:t>31</w:t>
      </w:r>
      <w:r>
        <w:fldChar w:fldCharType="end"/>
      </w:r>
      <w:r>
        <w:rPr>
          <w:rFonts w:hint="eastAsia" w:ascii="微软雅黑" w:hAnsi="微软雅黑" w:eastAsia="微软雅黑" w:cs="微软雅黑"/>
          <w:bCs/>
          <w:color w:val="000000"/>
          <w:szCs w:val="32"/>
        </w:rPr>
        <w:fldChar w:fldCharType="end"/>
      </w:r>
    </w:p>
    <w:p w14:paraId="768CA3D6">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_Toc27606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lang w:val="en-US"/>
        </w:rPr>
        <w:t xml:space="preserve">5.5.1 </w:t>
      </w:r>
      <w:r>
        <w:rPr>
          <w:rFonts w:hint="eastAsia" w:ascii="微软雅黑" w:hAnsi="微软雅黑" w:eastAsia="微软雅黑" w:cs="微软雅黑"/>
          <w:szCs w:val="28"/>
          <w:lang w:val="en-US" w:eastAsia="zh-CN"/>
        </w:rPr>
        <w:t>供应商校验接口</w:t>
      </w:r>
      <w:r>
        <w:tab/>
      </w:r>
      <w:r>
        <w:fldChar w:fldCharType="begin"/>
      </w:r>
      <w:r>
        <w:instrText xml:space="preserve"> PAGEREF _Toc27606 \h </w:instrText>
      </w:r>
      <w:r>
        <w:fldChar w:fldCharType="separate"/>
      </w:r>
      <w:r>
        <w:t>31</w:t>
      </w:r>
      <w:r>
        <w:fldChar w:fldCharType="end"/>
      </w:r>
      <w:r>
        <w:rPr>
          <w:rFonts w:hint="eastAsia" w:ascii="微软雅黑" w:hAnsi="微软雅黑" w:eastAsia="微软雅黑" w:cs="微软雅黑"/>
          <w:bCs/>
          <w:color w:val="000000"/>
          <w:szCs w:val="32"/>
        </w:rPr>
        <w:fldChar w:fldCharType="end"/>
      </w:r>
    </w:p>
    <w:p w14:paraId="6E58B39B">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_Toc17303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bCs/>
          <w:kern w:val="2"/>
          <w:szCs w:val="28"/>
          <w:lang w:val="en-US" w:eastAsia="zh-CN" w:bidi="ar-SA"/>
        </w:rPr>
        <w:t>5.5.2 启信宝集成接口清单</w:t>
      </w:r>
      <w:r>
        <w:tab/>
      </w:r>
      <w:r>
        <w:fldChar w:fldCharType="begin"/>
      </w:r>
      <w:r>
        <w:instrText xml:space="preserve"> PAGEREF _Toc17303 \h </w:instrText>
      </w:r>
      <w:r>
        <w:fldChar w:fldCharType="separate"/>
      </w:r>
      <w:r>
        <w:t>32</w:t>
      </w:r>
      <w:r>
        <w:fldChar w:fldCharType="end"/>
      </w:r>
      <w:r>
        <w:rPr>
          <w:rFonts w:hint="eastAsia" w:ascii="微软雅黑" w:hAnsi="微软雅黑" w:eastAsia="微软雅黑" w:cs="微软雅黑"/>
          <w:bCs/>
          <w:color w:val="000000"/>
          <w:szCs w:val="32"/>
        </w:rPr>
        <w:fldChar w:fldCharType="end"/>
      </w:r>
    </w:p>
    <w:p w14:paraId="653CC66C">
      <w:pPr>
        <w:pStyle w:val="23"/>
        <w:tabs>
          <w:tab w:val="right" w:leader="dot" w:pos="9354"/>
          <w:tab w:val="clear" w:pos="1050"/>
          <w:tab w:val="clear" w:pos="934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_Toc21908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pacing w:val="2"/>
          <w:kern w:val="2"/>
          <w:szCs w:val="28"/>
          <w:lang w:val="en-US" w:eastAsia="zh-CN" w:bidi="ar-SA"/>
        </w:rPr>
        <w:t>5.6 E签宝集成</w:t>
      </w:r>
      <w:r>
        <w:tab/>
      </w:r>
      <w:r>
        <w:fldChar w:fldCharType="begin"/>
      </w:r>
      <w:r>
        <w:instrText xml:space="preserve"> PAGEREF _Toc21908 \h </w:instrText>
      </w:r>
      <w:r>
        <w:fldChar w:fldCharType="separate"/>
      </w:r>
      <w:r>
        <w:t>33</w:t>
      </w:r>
      <w:r>
        <w:fldChar w:fldCharType="end"/>
      </w:r>
      <w:r>
        <w:rPr>
          <w:rFonts w:hint="eastAsia" w:ascii="微软雅黑" w:hAnsi="微软雅黑" w:eastAsia="微软雅黑" w:cs="微软雅黑"/>
          <w:bCs/>
          <w:color w:val="000000"/>
          <w:szCs w:val="32"/>
        </w:rPr>
        <w:fldChar w:fldCharType="end"/>
      </w:r>
    </w:p>
    <w:p w14:paraId="6BB26B0F">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_Toc25485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rPr>
        <w:t xml:space="preserve">5.6.1 </w:t>
      </w:r>
      <w:r>
        <w:rPr>
          <w:rFonts w:hint="eastAsia" w:ascii="微软雅黑" w:hAnsi="微软雅黑" w:eastAsia="微软雅黑" w:cs="微软雅黑"/>
          <w:spacing w:val="2"/>
          <w:kern w:val="2"/>
          <w:szCs w:val="28"/>
          <w:lang w:val="en-US" w:eastAsia="zh-CN" w:bidi="ar-SA"/>
        </w:rPr>
        <w:t>E签宝集成业务流程图</w:t>
      </w:r>
      <w:r>
        <w:tab/>
      </w:r>
      <w:r>
        <w:fldChar w:fldCharType="begin"/>
      </w:r>
      <w:r>
        <w:instrText xml:space="preserve"> PAGEREF _Toc25485 \h </w:instrText>
      </w:r>
      <w:r>
        <w:fldChar w:fldCharType="separate"/>
      </w:r>
      <w:r>
        <w:t>33</w:t>
      </w:r>
      <w:r>
        <w:fldChar w:fldCharType="end"/>
      </w:r>
      <w:r>
        <w:rPr>
          <w:rFonts w:hint="eastAsia" w:ascii="微软雅黑" w:hAnsi="微软雅黑" w:eastAsia="微软雅黑" w:cs="微软雅黑"/>
          <w:bCs/>
          <w:color w:val="000000"/>
          <w:szCs w:val="32"/>
        </w:rPr>
        <w:fldChar w:fldCharType="end"/>
      </w:r>
    </w:p>
    <w:p w14:paraId="227E4D3E">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_Toc32452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bCs/>
          <w:spacing w:val="2"/>
          <w:kern w:val="2"/>
          <w:szCs w:val="28"/>
          <w:lang w:val="en-US" w:eastAsia="zh-CN" w:bidi="ar-SA"/>
        </w:rPr>
        <w:t xml:space="preserve">5.6.2 </w:t>
      </w:r>
      <w:r>
        <w:rPr>
          <w:rFonts w:hint="eastAsia" w:ascii="微软雅黑" w:hAnsi="微软雅黑" w:eastAsia="微软雅黑" w:cs="微软雅黑"/>
          <w:spacing w:val="2"/>
          <w:kern w:val="2"/>
          <w:szCs w:val="28"/>
          <w:lang w:val="en-US" w:eastAsia="zh-CN" w:bidi="ar-SA"/>
        </w:rPr>
        <w:t>E签宝集成场景概述</w:t>
      </w:r>
      <w:r>
        <w:tab/>
      </w:r>
      <w:r>
        <w:fldChar w:fldCharType="begin"/>
      </w:r>
      <w:r>
        <w:instrText xml:space="preserve"> PAGEREF _Toc32452 \h </w:instrText>
      </w:r>
      <w:r>
        <w:fldChar w:fldCharType="separate"/>
      </w:r>
      <w:r>
        <w:t>33</w:t>
      </w:r>
      <w:r>
        <w:fldChar w:fldCharType="end"/>
      </w:r>
      <w:r>
        <w:rPr>
          <w:rFonts w:hint="eastAsia" w:ascii="微软雅黑" w:hAnsi="微软雅黑" w:eastAsia="微软雅黑" w:cs="微软雅黑"/>
          <w:bCs/>
          <w:color w:val="000000"/>
          <w:szCs w:val="32"/>
        </w:rPr>
        <w:fldChar w:fldCharType="end"/>
      </w:r>
    </w:p>
    <w:p w14:paraId="0AF6A1AB">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_Toc27371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bCs/>
          <w:spacing w:val="2"/>
          <w:kern w:val="2"/>
          <w:szCs w:val="28"/>
          <w:lang w:val="en-US" w:eastAsia="zh-CN" w:bidi="ar-SA"/>
        </w:rPr>
        <w:t xml:space="preserve">5.6.3 </w:t>
      </w:r>
      <w:r>
        <w:rPr>
          <w:rFonts w:hint="eastAsia" w:ascii="微软雅黑" w:hAnsi="微软雅黑" w:eastAsia="微软雅黑" w:cs="微软雅黑"/>
          <w:spacing w:val="2"/>
          <w:kern w:val="2"/>
          <w:szCs w:val="28"/>
          <w:lang w:val="en-US" w:eastAsia="zh-CN" w:bidi="ar-SA"/>
        </w:rPr>
        <w:t>E签宝集成接口清单</w:t>
      </w:r>
      <w:r>
        <w:tab/>
      </w:r>
      <w:r>
        <w:fldChar w:fldCharType="begin"/>
      </w:r>
      <w:r>
        <w:instrText xml:space="preserve"> PAGEREF _Toc27371 \h </w:instrText>
      </w:r>
      <w:r>
        <w:fldChar w:fldCharType="separate"/>
      </w:r>
      <w:r>
        <w:t>34</w:t>
      </w:r>
      <w:r>
        <w:fldChar w:fldCharType="end"/>
      </w:r>
      <w:r>
        <w:rPr>
          <w:rFonts w:hint="eastAsia" w:ascii="微软雅黑" w:hAnsi="微软雅黑" w:eastAsia="微软雅黑" w:cs="微软雅黑"/>
          <w:bCs/>
          <w:color w:val="000000"/>
          <w:szCs w:val="32"/>
        </w:rPr>
        <w:fldChar w:fldCharType="end"/>
      </w:r>
    </w:p>
    <w:p w14:paraId="59F590EE">
      <w:pPr>
        <w:pStyle w:val="23"/>
        <w:tabs>
          <w:tab w:val="right" w:leader="dot" w:pos="9354"/>
          <w:tab w:val="clear" w:pos="1050"/>
          <w:tab w:val="clear" w:pos="934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_Toc1412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pacing w:val="2"/>
          <w:kern w:val="2"/>
          <w:szCs w:val="28"/>
          <w:lang w:val="en-US" w:eastAsia="zh-CN" w:bidi="ar-SA"/>
        </w:rPr>
        <w:t>5.7 电子发票（识别、验真验重）</w:t>
      </w:r>
      <w:r>
        <w:tab/>
      </w:r>
      <w:r>
        <w:fldChar w:fldCharType="begin"/>
      </w:r>
      <w:r>
        <w:instrText xml:space="preserve"> PAGEREF _Toc1412 \h </w:instrText>
      </w:r>
      <w:r>
        <w:fldChar w:fldCharType="separate"/>
      </w:r>
      <w:r>
        <w:t>35</w:t>
      </w:r>
      <w:r>
        <w:fldChar w:fldCharType="end"/>
      </w:r>
      <w:r>
        <w:rPr>
          <w:rFonts w:hint="eastAsia" w:ascii="微软雅黑" w:hAnsi="微软雅黑" w:eastAsia="微软雅黑" w:cs="微软雅黑"/>
          <w:bCs/>
          <w:color w:val="000000"/>
          <w:szCs w:val="32"/>
        </w:rPr>
        <w:fldChar w:fldCharType="end"/>
      </w:r>
    </w:p>
    <w:p w14:paraId="37D3A7E7">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_Toc3901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szCs w:val="28"/>
        </w:rPr>
        <w:t xml:space="preserve">5.7.1 </w:t>
      </w:r>
      <w:r>
        <w:rPr>
          <w:rFonts w:hint="eastAsia" w:ascii="微软雅黑" w:hAnsi="微软雅黑" w:eastAsia="微软雅黑" w:cs="微软雅黑"/>
          <w:spacing w:val="2"/>
          <w:kern w:val="2"/>
          <w:szCs w:val="28"/>
          <w:lang w:val="en-US" w:eastAsia="zh-CN" w:bidi="ar-SA"/>
        </w:rPr>
        <w:t>电子发票集成业务流程图</w:t>
      </w:r>
      <w:r>
        <w:tab/>
      </w:r>
      <w:r>
        <w:fldChar w:fldCharType="begin"/>
      </w:r>
      <w:r>
        <w:instrText xml:space="preserve"> PAGEREF _Toc3901 \h </w:instrText>
      </w:r>
      <w:r>
        <w:fldChar w:fldCharType="separate"/>
      </w:r>
      <w:r>
        <w:t>35</w:t>
      </w:r>
      <w:r>
        <w:fldChar w:fldCharType="end"/>
      </w:r>
      <w:r>
        <w:rPr>
          <w:rFonts w:hint="eastAsia" w:ascii="微软雅黑" w:hAnsi="微软雅黑" w:eastAsia="微软雅黑" w:cs="微软雅黑"/>
          <w:bCs/>
          <w:color w:val="000000"/>
          <w:szCs w:val="32"/>
        </w:rPr>
        <w:fldChar w:fldCharType="end"/>
      </w:r>
    </w:p>
    <w:p w14:paraId="1D7D15F6">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_Toc16752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bCs/>
          <w:spacing w:val="2"/>
          <w:kern w:val="2"/>
          <w:szCs w:val="28"/>
          <w:lang w:val="en-US" w:eastAsia="zh-CN" w:bidi="ar-SA"/>
        </w:rPr>
        <w:t xml:space="preserve">5.7.2 </w:t>
      </w:r>
      <w:r>
        <w:rPr>
          <w:rFonts w:hint="eastAsia" w:ascii="微软雅黑" w:hAnsi="微软雅黑" w:eastAsia="微软雅黑" w:cs="微软雅黑"/>
          <w:spacing w:val="2"/>
          <w:kern w:val="2"/>
          <w:szCs w:val="28"/>
          <w:lang w:val="en-US" w:eastAsia="zh-CN" w:bidi="ar-SA"/>
        </w:rPr>
        <w:t>电子发票集成场景概述</w:t>
      </w:r>
      <w:r>
        <w:tab/>
      </w:r>
      <w:r>
        <w:fldChar w:fldCharType="begin"/>
      </w:r>
      <w:r>
        <w:instrText xml:space="preserve"> PAGEREF _Toc16752 \h </w:instrText>
      </w:r>
      <w:r>
        <w:fldChar w:fldCharType="separate"/>
      </w:r>
      <w:r>
        <w:t>35</w:t>
      </w:r>
      <w:r>
        <w:fldChar w:fldCharType="end"/>
      </w:r>
      <w:r>
        <w:rPr>
          <w:rFonts w:hint="eastAsia" w:ascii="微软雅黑" w:hAnsi="微软雅黑" w:eastAsia="微软雅黑" w:cs="微软雅黑"/>
          <w:bCs/>
          <w:color w:val="000000"/>
          <w:szCs w:val="32"/>
        </w:rPr>
        <w:fldChar w:fldCharType="end"/>
      </w:r>
    </w:p>
    <w:p w14:paraId="0CA98D45">
      <w:pPr>
        <w:pStyle w:val="15"/>
        <w:tabs>
          <w:tab w:val="right" w:leader="dot" w:pos="9354"/>
        </w:tabs>
      </w:pPr>
      <w:r>
        <w:rPr>
          <w:rFonts w:hint="eastAsia" w:ascii="微软雅黑" w:hAnsi="微软雅黑" w:eastAsia="微软雅黑" w:cs="微软雅黑"/>
          <w:bCs/>
          <w:color w:val="000000"/>
          <w:szCs w:val="32"/>
        </w:rPr>
        <w:fldChar w:fldCharType="begin"/>
      </w:r>
      <w:r>
        <w:rPr>
          <w:rFonts w:hint="eastAsia" w:ascii="微软雅黑" w:hAnsi="微软雅黑" w:eastAsia="微软雅黑" w:cs="微软雅黑"/>
          <w:bCs/>
          <w:szCs w:val="32"/>
        </w:rPr>
        <w:instrText xml:space="preserve"> HYPERLINK \l _Toc26863 </w:instrText>
      </w:r>
      <w:r>
        <w:rPr>
          <w:rFonts w:hint="eastAsia" w:ascii="微软雅黑" w:hAnsi="微软雅黑" w:eastAsia="微软雅黑" w:cs="微软雅黑"/>
          <w:bCs/>
          <w:szCs w:val="32"/>
        </w:rPr>
        <w:fldChar w:fldCharType="separate"/>
      </w:r>
      <w:r>
        <w:rPr>
          <w:rFonts w:hint="eastAsia" w:ascii="微软雅黑" w:hAnsi="微软雅黑" w:eastAsia="微软雅黑" w:cs="微软雅黑"/>
          <w:bCs/>
          <w:spacing w:val="2"/>
          <w:kern w:val="2"/>
          <w:szCs w:val="28"/>
          <w:lang w:val="en-US" w:eastAsia="zh-CN" w:bidi="ar-SA"/>
        </w:rPr>
        <w:t xml:space="preserve">5.7.3 </w:t>
      </w:r>
      <w:r>
        <w:rPr>
          <w:rFonts w:hint="eastAsia" w:ascii="微软雅黑" w:hAnsi="微软雅黑" w:eastAsia="微软雅黑" w:cs="微软雅黑"/>
          <w:spacing w:val="2"/>
          <w:kern w:val="2"/>
          <w:szCs w:val="28"/>
          <w:lang w:val="en-US" w:eastAsia="zh-CN" w:bidi="ar-SA"/>
        </w:rPr>
        <w:t>电子发票集成接口清单</w:t>
      </w:r>
      <w:r>
        <w:tab/>
      </w:r>
      <w:r>
        <w:fldChar w:fldCharType="begin"/>
      </w:r>
      <w:r>
        <w:instrText xml:space="preserve"> PAGEREF _Toc26863 \h </w:instrText>
      </w:r>
      <w:r>
        <w:fldChar w:fldCharType="separate"/>
      </w:r>
      <w:r>
        <w:t>36</w:t>
      </w:r>
      <w:r>
        <w:fldChar w:fldCharType="end"/>
      </w:r>
      <w:r>
        <w:rPr>
          <w:rFonts w:hint="eastAsia" w:ascii="微软雅黑" w:hAnsi="微软雅黑" w:eastAsia="微软雅黑" w:cs="微软雅黑"/>
          <w:bCs/>
          <w:color w:val="000000"/>
          <w:szCs w:val="32"/>
        </w:rPr>
        <w:fldChar w:fldCharType="end"/>
      </w:r>
    </w:p>
    <w:p w14:paraId="69F09D53">
      <w:pPr>
        <w:pStyle w:val="15"/>
        <w:tabs>
          <w:tab w:val="right" w:leader="dot" w:pos="9354"/>
        </w:tabs>
        <w:rPr>
          <w:rFonts w:hint="eastAsia" w:ascii="微软雅黑" w:hAnsi="微软雅黑" w:eastAsia="微软雅黑" w:cs="微软雅黑"/>
          <w:b/>
          <w:bCs/>
          <w:color w:val="000000"/>
          <w:sz w:val="32"/>
          <w:szCs w:val="32"/>
        </w:rPr>
        <w:sectPr>
          <w:footerReference r:id="rId11" w:type="default"/>
          <w:pgSz w:w="11906" w:h="16838"/>
          <w:pgMar w:top="1021" w:right="1134" w:bottom="1242" w:left="1418" w:header="680" w:footer="680" w:gutter="0"/>
          <w:pgNumType w:fmt="decimal"/>
          <w:cols w:space="425" w:num="1"/>
          <w:docGrid w:type="lines" w:linePitch="312" w:charSpace="0"/>
        </w:sectPr>
      </w:pPr>
      <w:r>
        <w:rPr>
          <w:rFonts w:hint="eastAsia" w:ascii="微软雅黑" w:hAnsi="微软雅黑" w:eastAsia="微软雅黑" w:cs="微软雅黑"/>
          <w:bCs/>
          <w:color w:val="000000"/>
          <w:szCs w:val="32"/>
        </w:rPr>
        <w:fldChar w:fldCharType="end"/>
      </w:r>
    </w:p>
    <w:p w14:paraId="702C021D">
      <w:pPr>
        <w:pStyle w:val="2"/>
        <w:tabs>
          <w:tab w:val="left" w:pos="845"/>
        </w:tabs>
        <w:spacing w:after="240" w:line="480" w:lineRule="auto"/>
        <w:ind w:left="431" w:hanging="431"/>
        <w:rPr>
          <w:rFonts w:hint="eastAsia" w:ascii="微软雅黑" w:hAnsi="微软雅黑" w:eastAsia="微软雅黑" w:cs="微软雅黑"/>
          <w:sz w:val="30"/>
          <w:szCs w:val="30"/>
        </w:rPr>
      </w:pPr>
      <w:bookmarkStart w:id="1" w:name="_Toc19313"/>
      <w:r>
        <w:rPr>
          <w:rFonts w:hint="eastAsia" w:ascii="微软雅黑" w:hAnsi="微软雅黑" w:eastAsia="微软雅黑" w:cs="微软雅黑"/>
          <w:sz w:val="30"/>
          <w:szCs w:val="30"/>
        </w:rPr>
        <w:t>文档简介</w:t>
      </w:r>
      <w:bookmarkEnd w:id="1"/>
    </w:p>
    <w:p w14:paraId="6359FA75">
      <w:pPr>
        <w:pStyle w:val="3"/>
        <w:rPr>
          <w:rFonts w:hint="eastAsia" w:ascii="微软雅黑" w:hAnsi="微软雅黑" w:eastAsia="微软雅黑" w:cs="微软雅黑"/>
          <w:sz w:val="28"/>
          <w:szCs w:val="28"/>
        </w:rPr>
      </w:pPr>
      <w:bookmarkStart w:id="2" w:name="_Toc17170"/>
      <w:r>
        <w:rPr>
          <w:rFonts w:hint="eastAsia" w:ascii="微软雅黑" w:hAnsi="微软雅黑" w:eastAsia="微软雅黑" w:cs="微软雅黑"/>
          <w:sz w:val="28"/>
          <w:szCs w:val="28"/>
        </w:rPr>
        <w:t>文档目的</w:t>
      </w:r>
      <w:bookmarkEnd w:id="2"/>
    </w:p>
    <w:p w14:paraId="0DEA5850">
      <w:pPr>
        <w:pStyle w:val="13"/>
        <w:spacing w:line="360" w:lineRule="auto"/>
        <w:rPr>
          <w:rFonts w:hint="eastAsia" w:ascii="微软雅黑" w:hAnsi="微软雅黑" w:eastAsia="微软雅黑" w:cs="微软雅黑"/>
          <w:sz w:val="24"/>
          <w:szCs w:val="24"/>
        </w:rPr>
      </w:pPr>
      <w:r>
        <w:rPr>
          <w:rFonts w:hint="eastAsia" w:ascii="微软雅黑" w:hAnsi="微软雅黑" w:eastAsia="微软雅黑" w:cs="微软雅黑"/>
          <w:sz w:val="24"/>
          <w:szCs w:val="24"/>
        </w:rPr>
        <w:t>本文档是蓝图设计阶段的里程碑和阶段性成果。定制化需求规格说明书是指对主产品标准系统功能的修改、增强或者主产品标准系统功能外的功能新增。由乙方按照所约定的系统以实现相应的各项业务功能、报表</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单据</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lang w:val="en-US" w:eastAsia="zh-CN"/>
        </w:rPr>
        <w:t>接口</w:t>
      </w:r>
      <w:r>
        <w:rPr>
          <w:rFonts w:hint="eastAsia" w:ascii="微软雅黑" w:hAnsi="微软雅黑" w:eastAsia="微软雅黑" w:cs="微软雅黑"/>
          <w:sz w:val="24"/>
          <w:szCs w:val="24"/>
        </w:rPr>
        <w:t>等，以达到甲方的管理目标，满足甲方的业务及功能需求。</w:t>
      </w:r>
    </w:p>
    <w:p w14:paraId="724AA790">
      <w:pPr>
        <w:rPr>
          <w:rFonts w:hint="eastAsia" w:ascii="微软雅黑" w:hAnsi="微软雅黑" w:eastAsia="微软雅黑" w:cs="微软雅黑"/>
        </w:rPr>
      </w:pPr>
    </w:p>
    <w:p w14:paraId="350B297D">
      <w:pPr>
        <w:pStyle w:val="3"/>
        <w:rPr>
          <w:rFonts w:hint="eastAsia" w:ascii="微软雅黑" w:hAnsi="微软雅黑" w:eastAsia="微软雅黑" w:cs="微软雅黑"/>
          <w:sz w:val="28"/>
          <w:szCs w:val="28"/>
        </w:rPr>
      </w:pPr>
      <w:bookmarkStart w:id="3" w:name="_Toc3283"/>
      <w:r>
        <w:rPr>
          <w:rFonts w:hint="eastAsia" w:ascii="微软雅黑" w:hAnsi="微软雅黑" w:eastAsia="微软雅黑" w:cs="微软雅黑"/>
          <w:sz w:val="28"/>
          <w:szCs w:val="28"/>
        </w:rPr>
        <w:t>适用范围</w:t>
      </w:r>
      <w:bookmarkEnd w:id="3"/>
    </w:p>
    <w:p w14:paraId="084362BA">
      <w:pPr>
        <w:pStyle w:val="13"/>
        <w:spacing w:line="360" w:lineRule="auto"/>
        <w:rPr>
          <w:rFonts w:hint="eastAsia" w:ascii="微软雅黑" w:hAnsi="微软雅黑" w:eastAsia="微软雅黑" w:cs="微软雅黑"/>
          <w:sz w:val="24"/>
          <w:szCs w:val="24"/>
        </w:rPr>
      </w:pPr>
      <w:r>
        <w:rPr>
          <w:rFonts w:hint="eastAsia" w:ascii="微软雅黑" w:hAnsi="微软雅黑" w:eastAsia="微软雅黑" w:cs="微软雅黑"/>
          <w:sz w:val="24"/>
          <w:szCs w:val="24"/>
        </w:rPr>
        <w:t>本定制化需求规格说明书主要内容包括介绍需求背景、整体实现思路、原型设计及说明、接口需求等内容。用于指导开发部分的系统设计、系统实现和测试阶段的工作。</w:t>
      </w:r>
    </w:p>
    <w:p w14:paraId="5772E774">
      <w:pPr>
        <w:rPr>
          <w:rFonts w:hint="eastAsia" w:ascii="微软雅黑" w:hAnsi="微软雅黑" w:eastAsia="微软雅黑" w:cs="微软雅黑"/>
        </w:rPr>
      </w:pPr>
    </w:p>
    <w:p w14:paraId="57C96B1F">
      <w:pPr>
        <w:pStyle w:val="3"/>
        <w:rPr>
          <w:rFonts w:hint="eastAsia" w:ascii="微软雅黑" w:hAnsi="微软雅黑" w:eastAsia="微软雅黑" w:cs="微软雅黑"/>
          <w:sz w:val="28"/>
          <w:szCs w:val="28"/>
        </w:rPr>
      </w:pPr>
      <w:bookmarkStart w:id="4" w:name="_Toc11027"/>
      <w:r>
        <w:rPr>
          <w:rFonts w:hint="eastAsia" w:ascii="微软雅黑" w:hAnsi="微软雅黑" w:eastAsia="微软雅黑" w:cs="微软雅黑"/>
          <w:sz w:val="28"/>
          <w:szCs w:val="28"/>
        </w:rPr>
        <w:t>读者</w:t>
      </w:r>
      <w:bookmarkEnd w:id="4"/>
    </w:p>
    <w:p w14:paraId="160C1134">
      <w:pPr>
        <w:numPr>
          <w:ilvl w:val="0"/>
          <w:numId w:val="2"/>
        </w:numPr>
        <w:spacing w:after="120" w:line="360" w:lineRule="auto"/>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金蝶项目组实施顾问、开发顾问；</w:t>
      </w:r>
    </w:p>
    <w:p w14:paraId="677456B5">
      <w:pPr>
        <w:numPr>
          <w:ilvl w:val="0"/>
          <w:numId w:val="2"/>
        </w:numPr>
        <w:spacing w:after="120" w:line="360" w:lineRule="auto"/>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lang w:eastAsia="zh-CN"/>
        </w:rPr>
        <w:t>德必</w:t>
      </w:r>
      <w:r>
        <w:rPr>
          <w:rFonts w:hint="eastAsia" w:ascii="微软雅黑" w:hAnsi="微软雅黑" w:eastAsia="微软雅黑" w:cs="微软雅黑"/>
          <w:sz w:val="24"/>
          <w:szCs w:val="24"/>
        </w:rPr>
        <w:t>公司项目组；</w:t>
      </w:r>
    </w:p>
    <w:p w14:paraId="77A90A68">
      <w:pPr>
        <w:pStyle w:val="13"/>
        <w:numPr>
          <w:ilvl w:val="0"/>
          <w:numId w:val="2"/>
        </w:numPr>
        <w:rPr>
          <w:rFonts w:hint="eastAsia" w:ascii="微软雅黑" w:hAnsi="微软雅黑" w:eastAsia="微软雅黑" w:cs="微软雅黑"/>
          <w:sz w:val="24"/>
          <w:szCs w:val="24"/>
        </w:rPr>
      </w:pPr>
      <w:r>
        <w:rPr>
          <w:rFonts w:hint="eastAsia" w:ascii="微软雅黑" w:hAnsi="微软雅黑" w:eastAsia="微软雅黑" w:cs="微软雅黑"/>
          <w:sz w:val="24"/>
          <w:szCs w:val="24"/>
        </w:rPr>
        <w:t>总部系统设计设计规划师、需求分析师、二次开发人员；</w:t>
      </w:r>
    </w:p>
    <w:p w14:paraId="107A1084">
      <w:pPr>
        <w:spacing w:after="120" w:line="360" w:lineRule="auto"/>
        <w:ind w:left="480"/>
        <w:jc w:val="left"/>
        <w:rPr>
          <w:rFonts w:hint="eastAsia" w:ascii="微软雅黑" w:hAnsi="微软雅黑" w:eastAsia="微软雅黑" w:cs="微软雅黑"/>
          <w:sz w:val="24"/>
          <w:szCs w:val="24"/>
        </w:rPr>
      </w:pPr>
    </w:p>
    <w:p w14:paraId="6E263F2E">
      <w:pPr>
        <w:pStyle w:val="2"/>
        <w:tabs>
          <w:tab w:val="left" w:pos="845"/>
        </w:tabs>
        <w:spacing w:after="240" w:line="480" w:lineRule="auto"/>
        <w:ind w:left="431" w:hanging="431"/>
        <w:rPr>
          <w:rFonts w:hint="eastAsia" w:ascii="微软雅黑" w:hAnsi="微软雅黑" w:eastAsia="微软雅黑" w:cs="微软雅黑"/>
          <w:sz w:val="30"/>
          <w:szCs w:val="30"/>
        </w:rPr>
      </w:pPr>
      <w:bookmarkStart w:id="5" w:name="_Toc30077"/>
      <w:r>
        <w:rPr>
          <w:rFonts w:hint="eastAsia" w:ascii="微软雅黑" w:hAnsi="微软雅黑" w:eastAsia="微软雅黑" w:cs="微软雅黑"/>
          <w:sz w:val="30"/>
          <w:szCs w:val="30"/>
        </w:rPr>
        <w:t>需求背景介绍</w:t>
      </w:r>
      <w:bookmarkEnd w:id="5"/>
    </w:p>
    <w:p w14:paraId="537B43E2">
      <w:pPr>
        <w:spacing w:line="360" w:lineRule="auto"/>
        <w:ind w:firstLine="420"/>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德必</w:t>
      </w:r>
      <w:r>
        <w:rPr>
          <w:rFonts w:hint="eastAsia" w:ascii="微软雅黑" w:hAnsi="微软雅黑" w:eastAsia="微软雅黑" w:cs="微软雅黑"/>
          <w:sz w:val="24"/>
          <w:szCs w:val="24"/>
        </w:rPr>
        <w:t>集团是中国领先、专业致力于文创、科创企业发展的服务商。</w:t>
      </w:r>
      <w:r>
        <w:rPr>
          <w:rFonts w:hint="eastAsia" w:ascii="微软雅黑" w:hAnsi="微软雅黑" w:eastAsia="微软雅黑" w:cs="微软雅黑"/>
          <w:sz w:val="24"/>
          <w:szCs w:val="24"/>
          <w:lang w:val="en-US" w:eastAsia="zh-CN"/>
        </w:rPr>
        <w:t>德必</w:t>
      </w:r>
      <w:r>
        <w:rPr>
          <w:rFonts w:hint="eastAsia" w:ascii="微软雅黑" w:hAnsi="微软雅黑" w:eastAsia="微软雅黑" w:cs="微软雅黑"/>
          <w:sz w:val="24"/>
          <w:szCs w:val="24"/>
        </w:rPr>
        <w:t>集团从2006年开始投资运营文化创意产业园区，目前公司业务快速发展，业务领域拓宽，信息系统技术迭代速度加快，加强业务经营管控联动，提升数据的集成化和标准化程度，加强业务管控，因此搭建成本采招业务平台，帮助集团加强业务数字化管控。</w:t>
      </w:r>
    </w:p>
    <w:p w14:paraId="08868140">
      <w:pPr>
        <w:spacing w:line="360" w:lineRule="auto"/>
        <w:ind w:firstLine="42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德必</w:t>
      </w:r>
      <w:r>
        <w:rPr>
          <w:rFonts w:hint="eastAsia" w:ascii="微软雅黑" w:hAnsi="微软雅黑" w:eastAsia="微软雅黑" w:cs="微软雅黑"/>
          <w:sz w:val="24"/>
          <w:szCs w:val="24"/>
        </w:rPr>
        <w:t>集团供应链数字化变革项目总体建设目标为搭建成本采招一体化平台，实现采招内外网协同，供应商和开发商在线协同和沟通；实现采招招投标业务从供应商入库、供方入围、资格预审、标书编制、发标、回标、开标、清标、澄清与谈判、定标的招采全过程的在线化；实现成本合同从成本测试、目标成本、合约规划、合同签证变更、合同结算及动态成本管控；通过数据分析，为管理提供有价值的决策依据</w:t>
      </w:r>
      <w:r>
        <w:rPr>
          <w:rFonts w:hint="eastAsia" w:ascii="微软雅黑" w:hAnsi="微软雅黑" w:eastAsia="微软雅黑" w:cs="微软雅黑"/>
          <w:sz w:val="24"/>
          <w:szCs w:val="24"/>
          <w:lang w:eastAsia="zh-CN"/>
        </w:rPr>
        <w:t>。</w:t>
      </w:r>
    </w:p>
    <w:p w14:paraId="36797106">
      <w:pPr>
        <w:pStyle w:val="2"/>
        <w:rPr>
          <w:rFonts w:hint="eastAsia" w:ascii="微软雅黑" w:hAnsi="微软雅黑" w:eastAsia="微软雅黑" w:cs="微软雅黑"/>
          <w:sz w:val="30"/>
          <w:szCs w:val="30"/>
        </w:rPr>
      </w:pPr>
      <w:bookmarkStart w:id="6" w:name="_Toc8115"/>
      <w:r>
        <w:rPr>
          <w:rFonts w:hint="eastAsia" w:ascii="微软雅黑" w:hAnsi="微软雅黑" w:eastAsia="微软雅黑" w:cs="微软雅黑"/>
          <w:sz w:val="30"/>
          <w:szCs w:val="30"/>
        </w:rPr>
        <w:t>整体实现思路</w:t>
      </w:r>
      <w:bookmarkEnd w:id="6"/>
    </w:p>
    <w:p w14:paraId="3D316BDA">
      <w:pPr>
        <w:pStyle w:val="58"/>
        <w:ind w:left="0" w:firstLine="48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涉及流程集成致远OA的实现思路是，在星瀚系统完成流程创建、审批、退回、撤回等场景，经标准产品功能处理后，通过继承实现二开标准产品的流程处理类，并覆写标准产品方法，在方法的最后，增加调用OA各类场景的接口；以实现各类流程处理的数据同步。</w:t>
      </w:r>
    </w:p>
    <w:p w14:paraId="24F20D79">
      <w:pPr>
        <w:pStyle w:val="58"/>
        <w:ind w:left="0" w:firstLine="48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涉及OA单点登录实现思路是，场景1，OA点击按钮打开星瀚登录成功后的首页（仅PC端）；场景2，OA点击个人待办或已办流程消息体，打开星瀚对应流程审批详情页面（PC和移动端）。</w:t>
      </w:r>
    </w:p>
    <w:p w14:paraId="65A4ABED">
      <w:pPr>
        <w:pStyle w:val="58"/>
        <w:ind w:left="0" w:firstLine="48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涉及德必数据仓库集成实现思路是，在星瀚系统新增一个定时任务，定时任务中调用数据仓库开放的查询接口，星瀚将查询结果解析成星瀚的结构化数据，再调用星瀚内部的组织或人员新增或修改接口。</w:t>
      </w:r>
    </w:p>
    <w:p w14:paraId="40366FCD">
      <w:pPr>
        <w:pStyle w:val="58"/>
        <w:ind w:left="0" w:firstLine="480"/>
        <w:rPr>
          <w:rFonts w:hint="eastAsia" w:ascii="微软雅黑" w:hAnsi="微软雅黑" w:eastAsia="微软雅黑" w:cs="微软雅黑"/>
          <w:sz w:val="24"/>
          <w:szCs w:val="24"/>
          <w:lang w:val="en-US" w:eastAsia="zh-CN"/>
        </w:rPr>
      </w:pPr>
    </w:p>
    <w:p w14:paraId="3AE81071">
      <w:pPr>
        <w:pStyle w:val="2"/>
        <w:tabs>
          <w:tab w:val="left" w:pos="845"/>
        </w:tabs>
        <w:spacing w:after="240" w:line="480" w:lineRule="auto"/>
        <w:ind w:left="431" w:hanging="431"/>
        <w:rPr>
          <w:rFonts w:hint="eastAsia" w:ascii="微软雅黑" w:hAnsi="微软雅黑" w:eastAsia="微软雅黑" w:cs="微软雅黑"/>
          <w:sz w:val="30"/>
          <w:szCs w:val="30"/>
        </w:rPr>
      </w:pPr>
      <w:bookmarkStart w:id="7" w:name="_Toc23014"/>
      <w:r>
        <w:rPr>
          <w:rFonts w:hint="eastAsia" w:ascii="微软雅黑" w:hAnsi="微软雅黑" w:eastAsia="微软雅黑" w:cs="微软雅黑"/>
          <w:sz w:val="30"/>
          <w:szCs w:val="30"/>
        </w:rPr>
        <w:t>原型设计及说明</w:t>
      </w:r>
      <w:bookmarkEnd w:id="7"/>
    </w:p>
    <w:p w14:paraId="01FF016A">
      <w:pPr>
        <w:spacing w:line="360" w:lineRule="auto"/>
        <w:ind w:firstLine="480" w:firstLineChars="200"/>
        <w:rPr>
          <w:rFonts w:hint="eastAsia" w:ascii="微软雅黑" w:hAnsi="微软雅黑" w:eastAsia="微软雅黑" w:cs="微软雅黑"/>
          <w:lang w:val="en-US" w:eastAsia="zh-CN"/>
        </w:rPr>
      </w:pPr>
      <w:r>
        <w:rPr>
          <w:rFonts w:hint="eastAsia" w:ascii="微软雅黑" w:hAnsi="微软雅黑" w:eastAsia="微软雅黑" w:cs="微软雅黑"/>
          <w:sz w:val="24"/>
          <w:szCs w:val="24"/>
          <w:lang w:val="en-US" w:eastAsia="zh-CN"/>
        </w:rPr>
        <w:t>暂不涉及星瀚系统的界面改造。</w:t>
      </w:r>
    </w:p>
    <w:p w14:paraId="16EF03DF">
      <w:pPr>
        <w:pStyle w:val="2"/>
        <w:tabs>
          <w:tab w:val="left" w:pos="845"/>
        </w:tabs>
        <w:spacing w:after="240" w:line="480" w:lineRule="auto"/>
        <w:ind w:left="431" w:hanging="431"/>
        <w:rPr>
          <w:rFonts w:hint="eastAsia" w:ascii="微软雅黑" w:hAnsi="微软雅黑" w:eastAsia="微软雅黑" w:cs="微软雅黑"/>
          <w:sz w:val="30"/>
          <w:szCs w:val="30"/>
        </w:rPr>
      </w:pPr>
      <w:bookmarkStart w:id="8" w:name="_Toc16701"/>
      <w:r>
        <w:rPr>
          <w:rFonts w:hint="eastAsia" w:ascii="微软雅黑" w:hAnsi="微软雅黑" w:eastAsia="微软雅黑" w:cs="微软雅黑"/>
          <w:sz w:val="30"/>
          <w:szCs w:val="30"/>
        </w:rPr>
        <w:t>接口说明</w:t>
      </w:r>
      <w:bookmarkEnd w:id="8"/>
    </w:p>
    <w:p w14:paraId="06B9F5FB">
      <w:pPr>
        <w:rPr>
          <w:rFonts w:hint="eastAsia" w:ascii="微软雅黑" w:hAnsi="微软雅黑" w:eastAsia="微软雅黑" w:cs="微软雅黑"/>
          <w:sz w:val="24"/>
          <w:szCs w:val="24"/>
        </w:rPr>
      </w:pPr>
      <w:r>
        <w:rPr>
          <w:rFonts w:hint="eastAsia" w:ascii="微软雅黑" w:hAnsi="微软雅黑" w:eastAsia="微软雅黑" w:cs="微软雅黑"/>
          <w:sz w:val="24"/>
          <w:szCs w:val="24"/>
        </w:rPr>
        <w:t>本次项目涉及到与外围系统的</w:t>
      </w:r>
      <w:r>
        <w:rPr>
          <w:rFonts w:hint="eastAsia" w:ascii="微软雅黑" w:hAnsi="微软雅黑" w:eastAsia="微软雅黑" w:cs="微软雅黑"/>
          <w:sz w:val="24"/>
          <w:szCs w:val="24"/>
          <w:lang w:val="en-US" w:eastAsia="zh-CN"/>
        </w:rPr>
        <w:t>接口</w:t>
      </w:r>
      <w:r>
        <w:rPr>
          <w:rFonts w:hint="eastAsia" w:ascii="微软雅黑" w:hAnsi="微软雅黑" w:eastAsia="微软雅黑" w:cs="微软雅黑"/>
          <w:sz w:val="24"/>
          <w:szCs w:val="24"/>
        </w:rPr>
        <w:t>集成</w:t>
      </w:r>
      <w:r>
        <w:rPr>
          <w:rFonts w:hint="eastAsia" w:ascii="微软雅黑" w:hAnsi="微软雅黑" w:eastAsia="微软雅黑" w:cs="微软雅黑"/>
          <w:sz w:val="24"/>
          <w:szCs w:val="24"/>
          <w:lang w:val="en-US" w:eastAsia="zh-CN"/>
        </w:rPr>
        <w:t>范围</w:t>
      </w:r>
      <w:r>
        <w:rPr>
          <w:rFonts w:hint="eastAsia" w:ascii="微软雅黑" w:hAnsi="微软雅黑" w:eastAsia="微软雅黑" w:cs="微软雅黑"/>
          <w:sz w:val="24"/>
          <w:szCs w:val="24"/>
        </w:rPr>
        <w:t>如下：</w:t>
      </w:r>
    </w:p>
    <w:tbl>
      <w:tblPr>
        <w:tblStyle w:val="25"/>
        <w:tblW w:w="9544"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94"/>
        <w:gridCol w:w="1200"/>
        <w:gridCol w:w="1626"/>
        <w:gridCol w:w="1145"/>
        <w:gridCol w:w="1000"/>
        <w:gridCol w:w="3384"/>
        <w:gridCol w:w="695"/>
      </w:tblGrid>
      <w:tr w14:paraId="7DC3B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F85F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序号</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15F4E">
            <w:pPr>
              <w:keepNext w:val="0"/>
              <w:keepLines w:val="0"/>
              <w:widowControl/>
              <w:suppressLineNumbers w:val="0"/>
              <w:jc w:val="left"/>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涉及系统</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37EFE">
            <w:pPr>
              <w:keepNext w:val="0"/>
              <w:keepLines w:val="0"/>
              <w:widowControl/>
              <w:suppressLineNumbers w:val="0"/>
              <w:jc w:val="left"/>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集成内容</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439EC">
            <w:pPr>
              <w:keepNext w:val="0"/>
              <w:keepLines w:val="0"/>
              <w:widowControl/>
              <w:suppressLineNumbers w:val="0"/>
              <w:jc w:val="left"/>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接口调用方</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58932">
            <w:pPr>
              <w:keepNext w:val="0"/>
              <w:keepLines w:val="0"/>
              <w:widowControl/>
              <w:suppressLineNumbers w:val="0"/>
              <w:jc w:val="left"/>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接口提供方</w:t>
            </w:r>
          </w:p>
        </w:tc>
        <w:tc>
          <w:tcPr>
            <w:tcW w:w="3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80FF2">
            <w:pPr>
              <w:keepNext w:val="0"/>
              <w:keepLines w:val="0"/>
              <w:widowControl/>
              <w:suppressLineNumbers w:val="0"/>
              <w:jc w:val="left"/>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涉及集成接口描述</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B096F">
            <w:pPr>
              <w:keepNext w:val="0"/>
              <w:keepLines w:val="0"/>
              <w:widowControl/>
              <w:suppressLineNumbers w:val="0"/>
              <w:jc w:val="left"/>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集成方式</w:t>
            </w:r>
          </w:p>
        </w:tc>
      </w:tr>
      <w:tr w14:paraId="2BF8E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ED92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321C4">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致远OA</w:t>
            </w:r>
          </w:p>
        </w:tc>
        <w:tc>
          <w:tcPr>
            <w:tcW w:w="1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F7AF0">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审批待办集</w:t>
            </w:r>
            <w:r>
              <w:rPr>
                <w:rFonts w:hint="eastAsia" w:ascii="微软雅黑" w:hAnsi="微软雅黑" w:eastAsia="微软雅黑" w:cs="微软雅黑"/>
                <w:i w:val="0"/>
                <w:iCs w:val="0"/>
                <w:color w:val="000000"/>
                <w:kern w:val="0"/>
                <w:sz w:val="21"/>
                <w:szCs w:val="21"/>
                <w:u w:val="none"/>
                <w:lang w:val="en-US" w:eastAsia="zh-CN" w:bidi="ar"/>
              </w:rPr>
              <w:br w:type="textWrapping"/>
            </w:r>
            <w:r>
              <w:rPr>
                <w:rFonts w:hint="eastAsia" w:ascii="微软雅黑" w:hAnsi="微软雅黑" w:eastAsia="微软雅黑" w:cs="微软雅黑"/>
                <w:i w:val="0"/>
                <w:iCs w:val="0"/>
                <w:color w:val="000000"/>
                <w:kern w:val="0"/>
                <w:sz w:val="21"/>
                <w:szCs w:val="21"/>
                <w:u w:val="none"/>
                <w:lang w:val="en-US" w:eastAsia="zh-CN" w:bidi="ar"/>
              </w:rPr>
              <w:t>成</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1B259">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金蝶云星瀚</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5AB98">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致远OA</w:t>
            </w:r>
          </w:p>
        </w:tc>
        <w:tc>
          <w:tcPr>
            <w:tcW w:w="3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07DF3">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消息通知信息数据接口集成</w:t>
            </w:r>
            <w:r>
              <w:rPr>
                <w:rFonts w:hint="eastAsia" w:ascii="微软雅黑" w:hAnsi="微软雅黑" w:eastAsia="微软雅黑" w:cs="微软雅黑"/>
                <w:i w:val="0"/>
                <w:iCs w:val="0"/>
                <w:color w:val="000000"/>
                <w:kern w:val="0"/>
                <w:sz w:val="21"/>
                <w:szCs w:val="21"/>
                <w:u w:val="none"/>
                <w:lang w:val="en-US" w:eastAsia="zh-CN" w:bidi="ar"/>
              </w:rPr>
              <w:br w:type="textWrapping"/>
            </w:r>
            <w:r>
              <w:rPr>
                <w:rFonts w:hint="eastAsia" w:ascii="微软雅黑" w:hAnsi="微软雅黑" w:eastAsia="微软雅黑" w:cs="微软雅黑"/>
                <w:i w:val="0"/>
                <w:iCs w:val="0"/>
                <w:color w:val="000000"/>
                <w:kern w:val="0"/>
                <w:sz w:val="21"/>
                <w:szCs w:val="21"/>
                <w:u w:val="none"/>
                <w:lang w:val="en-US" w:eastAsia="zh-CN" w:bidi="ar"/>
              </w:rPr>
              <w:t>待办任务消息推送</w:t>
            </w:r>
            <w:r>
              <w:rPr>
                <w:rFonts w:hint="eastAsia" w:ascii="微软雅黑" w:hAnsi="微软雅黑" w:eastAsia="微软雅黑" w:cs="微软雅黑"/>
                <w:i w:val="0"/>
                <w:iCs w:val="0"/>
                <w:color w:val="000000"/>
                <w:kern w:val="0"/>
                <w:sz w:val="21"/>
                <w:szCs w:val="21"/>
                <w:u w:val="none"/>
                <w:lang w:val="en-US" w:eastAsia="zh-CN" w:bidi="ar"/>
              </w:rPr>
              <w:br w:type="textWrapping"/>
            </w:r>
            <w:r>
              <w:rPr>
                <w:rFonts w:hint="eastAsia" w:ascii="微软雅黑" w:hAnsi="微软雅黑" w:eastAsia="微软雅黑" w:cs="微软雅黑"/>
                <w:i w:val="0"/>
                <w:iCs w:val="0"/>
                <w:color w:val="000000"/>
                <w:kern w:val="0"/>
                <w:sz w:val="21"/>
                <w:szCs w:val="21"/>
                <w:u w:val="none"/>
                <w:lang w:val="en-US" w:eastAsia="zh-CN" w:bidi="ar"/>
              </w:rPr>
              <w:t>已办任务消息推送</w:t>
            </w:r>
            <w:r>
              <w:rPr>
                <w:rFonts w:hint="eastAsia" w:ascii="微软雅黑" w:hAnsi="微软雅黑" w:eastAsia="微软雅黑" w:cs="微软雅黑"/>
                <w:i w:val="0"/>
                <w:iCs w:val="0"/>
                <w:color w:val="000000"/>
                <w:kern w:val="0"/>
                <w:sz w:val="21"/>
                <w:szCs w:val="21"/>
                <w:u w:val="none"/>
                <w:lang w:val="en-US" w:eastAsia="zh-CN" w:bidi="ar"/>
              </w:rPr>
              <w:br w:type="textWrapping"/>
            </w:r>
            <w:r>
              <w:rPr>
                <w:rFonts w:hint="eastAsia" w:ascii="微软雅黑" w:hAnsi="微软雅黑" w:eastAsia="微软雅黑" w:cs="微软雅黑"/>
                <w:i w:val="0"/>
                <w:iCs w:val="0"/>
                <w:color w:val="000000"/>
                <w:kern w:val="0"/>
                <w:sz w:val="21"/>
                <w:szCs w:val="21"/>
                <w:u w:val="none"/>
                <w:lang w:val="en-US" w:eastAsia="zh-CN" w:bidi="ar"/>
              </w:rPr>
              <w:t>消息任务撤回/删除数据推送</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A5B03">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API</w:t>
            </w:r>
          </w:p>
        </w:tc>
      </w:tr>
      <w:tr w14:paraId="0C0D0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1B26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3A8AE">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E签宝</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E8733">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电子签章</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36AB6">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金蝶云星瀚</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029BE">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E签宝</w:t>
            </w:r>
          </w:p>
        </w:tc>
        <w:tc>
          <w:tcPr>
            <w:tcW w:w="3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AF43D">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支持线上用印模式，无需盖实体章</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5B0B7">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API</w:t>
            </w:r>
          </w:p>
        </w:tc>
      </w:tr>
      <w:tr w14:paraId="48765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0" w:hRule="atLeast"/>
        </w:trPr>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CD24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3</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0D8C3">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广联达</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F28BB">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清单获取</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EE4EC">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金蝶云星瀚</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1F6A1">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广联达</w:t>
            </w:r>
          </w:p>
        </w:tc>
        <w:tc>
          <w:tcPr>
            <w:tcW w:w="3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67E9E">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1：合同管理模块，支持关联达定额清单的获取，并生成报表数据</w:t>
            </w:r>
            <w:r>
              <w:rPr>
                <w:rFonts w:hint="eastAsia" w:ascii="微软雅黑" w:hAnsi="微软雅黑" w:eastAsia="微软雅黑" w:cs="微软雅黑"/>
                <w:i w:val="0"/>
                <w:iCs w:val="0"/>
                <w:color w:val="000000"/>
                <w:kern w:val="0"/>
                <w:sz w:val="21"/>
                <w:szCs w:val="21"/>
                <w:highlight w:val="yellow"/>
                <w:u w:val="none"/>
                <w:lang w:val="en-US" w:eastAsia="zh-CN" w:bidi="ar"/>
              </w:rPr>
              <w:br w:type="textWrapping"/>
            </w:r>
            <w:r>
              <w:rPr>
                <w:rFonts w:hint="eastAsia" w:ascii="微软雅黑" w:hAnsi="微软雅黑" w:eastAsia="微软雅黑" w:cs="微软雅黑"/>
                <w:i w:val="0"/>
                <w:iCs w:val="0"/>
                <w:color w:val="000000"/>
                <w:kern w:val="0"/>
                <w:sz w:val="21"/>
                <w:szCs w:val="21"/>
                <w:highlight w:val="yellow"/>
                <w:u w:val="none"/>
                <w:lang w:val="en-US" w:eastAsia="zh-CN" w:bidi="ar"/>
              </w:rPr>
              <w:t>2：产值申报模块，可穿透到广联达界面查看清单</w:t>
            </w:r>
            <w:r>
              <w:rPr>
                <w:rFonts w:hint="eastAsia" w:ascii="微软雅黑" w:hAnsi="微软雅黑" w:eastAsia="微软雅黑" w:cs="微软雅黑"/>
                <w:i w:val="0"/>
                <w:iCs w:val="0"/>
                <w:color w:val="000000"/>
                <w:kern w:val="0"/>
                <w:sz w:val="21"/>
                <w:szCs w:val="21"/>
                <w:highlight w:val="yellow"/>
                <w:u w:val="none"/>
                <w:lang w:val="en-US" w:eastAsia="zh-CN" w:bidi="ar"/>
              </w:rPr>
              <w:br w:type="textWrapping"/>
            </w:r>
            <w:r>
              <w:rPr>
                <w:rFonts w:hint="eastAsia" w:ascii="微软雅黑" w:hAnsi="微软雅黑" w:eastAsia="微软雅黑" w:cs="微软雅黑"/>
                <w:i w:val="0"/>
                <w:iCs w:val="0"/>
                <w:color w:val="000000"/>
                <w:kern w:val="0"/>
                <w:sz w:val="21"/>
                <w:szCs w:val="21"/>
                <w:highlight w:val="yellow"/>
                <w:u w:val="none"/>
                <w:lang w:val="en-US" w:eastAsia="zh-CN" w:bidi="ar"/>
              </w:rPr>
              <w:t>3：合同结算模块，支持关联达定额清单的获取，并生成报表数据</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4A7BB">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lang w:val="en-US" w:eastAsia="zh-CN"/>
              </w:rPr>
            </w:pPr>
            <w:r>
              <w:rPr>
                <w:rFonts w:hint="eastAsia" w:ascii="微软雅黑" w:hAnsi="微软雅黑" w:eastAsia="微软雅黑" w:cs="微软雅黑"/>
                <w:i w:val="0"/>
                <w:iCs w:val="0"/>
                <w:color w:val="000000"/>
                <w:sz w:val="21"/>
                <w:szCs w:val="21"/>
                <w:highlight w:val="yellow"/>
                <w:u w:val="none"/>
                <w:lang w:val="en-US" w:eastAsia="zh-CN"/>
              </w:rPr>
              <w:t>不做</w:t>
            </w:r>
          </w:p>
        </w:tc>
      </w:tr>
      <w:tr w14:paraId="2F6D8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trPr>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1267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4</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0B025">
            <w:pPr>
              <w:keepNext w:val="0"/>
              <w:keepLines w:val="0"/>
              <w:widowControl/>
              <w:suppressLineNumbers w:val="0"/>
              <w:jc w:val="left"/>
              <w:textAlignment w:val="center"/>
              <w:rPr>
                <w:rFonts w:hint="default" w:ascii="微软雅黑" w:hAnsi="微软雅黑" w:eastAsia="微软雅黑" w:cs="微软雅黑"/>
                <w:i w:val="0"/>
                <w:iCs w:val="0"/>
                <w:color w:val="000000"/>
                <w:sz w:val="21"/>
                <w:szCs w:val="21"/>
                <w:u w:val="none"/>
                <w:lang w:val="en-US"/>
              </w:rPr>
            </w:pPr>
            <w:r>
              <w:rPr>
                <w:rFonts w:hint="eastAsia" w:ascii="微软雅黑" w:hAnsi="微软雅黑" w:eastAsia="微软雅黑" w:cs="微软雅黑"/>
                <w:i w:val="0"/>
                <w:iCs w:val="0"/>
                <w:color w:val="000000"/>
                <w:kern w:val="0"/>
                <w:sz w:val="21"/>
                <w:szCs w:val="21"/>
                <w:u w:val="none"/>
                <w:lang w:val="en-US" w:eastAsia="zh-CN" w:bidi="ar"/>
              </w:rPr>
              <w:t>用友BIP</w:t>
            </w:r>
          </w:p>
        </w:tc>
        <w:tc>
          <w:tcPr>
            <w:tcW w:w="1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C417D">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成本实付款接口</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7A904">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金蝶云星瀚</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9C79C">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用友BIP</w:t>
            </w:r>
          </w:p>
        </w:tc>
        <w:tc>
          <w:tcPr>
            <w:tcW w:w="3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B1DA4">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支持合同实付款登记、无合同实付款登记、并输出给财务软件，实现业财一体化管理；</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3D985">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API</w:t>
            </w:r>
          </w:p>
        </w:tc>
      </w:tr>
      <w:tr w14:paraId="08FDC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trPr>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3B78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93BA6">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启信宝</w:t>
            </w:r>
          </w:p>
        </w:tc>
        <w:tc>
          <w:tcPr>
            <w:tcW w:w="1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55360">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供应商真实性校验</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5170F">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金蝶云星瀚</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164A2">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启信宝</w:t>
            </w:r>
          </w:p>
        </w:tc>
        <w:tc>
          <w:tcPr>
            <w:tcW w:w="3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50924">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对填写的供应商信息进行识别&amp;校验，例如公司名称、统一社会信用代码、法定代表人等基本信息验真</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F0D12">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API</w:t>
            </w:r>
          </w:p>
        </w:tc>
      </w:tr>
      <w:tr w14:paraId="6E03B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91C7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6</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7768B">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启信慧眼</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9B752">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地图寻源</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5DE3E">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金蝶云星瀚</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9223C">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企信慧眼</w:t>
            </w:r>
          </w:p>
        </w:tc>
        <w:tc>
          <w:tcPr>
            <w:tcW w:w="33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90091">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扩大第三方寻源端口，支持根据地区&amp;品类对供应商进行识别</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D6E35">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sz w:val="21"/>
                <w:szCs w:val="21"/>
                <w:highlight w:val="yellow"/>
                <w:u w:val="none"/>
                <w:lang w:val="en-US" w:eastAsia="zh-CN"/>
              </w:rPr>
              <w:t>不做</w:t>
            </w:r>
          </w:p>
        </w:tc>
      </w:tr>
      <w:tr w14:paraId="06FD6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4A09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7</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DE7E4">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慧讯网/询价平台</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FAA66">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商品价格查询</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00782">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金蝶云星瀚</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1F5C9">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慧讯网/询价平台</w:t>
            </w:r>
          </w:p>
        </w:tc>
        <w:tc>
          <w:tcPr>
            <w:tcW w:w="3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391E7">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kern w:val="0"/>
                <w:sz w:val="21"/>
                <w:szCs w:val="21"/>
                <w:highlight w:val="yellow"/>
                <w:u w:val="none"/>
                <w:lang w:val="en-US" w:eastAsia="zh-CN" w:bidi="ar"/>
              </w:rPr>
              <w:t>搜索产品的参考价、并可提供人工询价服务</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F8C3B">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rPr>
            </w:pPr>
            <w:r>
              <w:rPr>
                <w:rFonts w:hint="eastAsia" w:ascii="微软雅黑" w:hAnsi="微软雅黑" w:eastAsia="微软雅黑" w:cs="微软雅黑"/>
                <w:i w:val="0"/>
                <w:iCs w:val="0"/>
                <w:color w:val="000000"/>
                <w:sz w:val="21"/>
                <w:szCs w:val="21"/>
                <w:highlight w:val="yellow"/>
                <w:u w:val="none"/>
                <w:lang w:val="en-US" w:eastAsia="zh-CN"/>
              </w:rPr>
              <w:t>不做</w:t>
            </w:r>
          </w:p>
        </w:tc>
      </w:tr>
      <w:tr w14:paraId="45E4C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trPr>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F20F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8</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917AB">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飞书</w:t>
            </w:r>
          </w:p>
        </w:tc>
        <w:tc>
          <w:tcPr>
            <w:tcW w:w="1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87FAD">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应用嵌入、消息待办集成</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F9A41">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金蝶云星瀚</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87838">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飞书</w:t>
            </w:r>
          </w:p>
        </w:tc>
        <w:tc>
          <w:tcPr>
            <w:tcW w:w="3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4D091">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嵌入金蝶云星瀚移动轻应用</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FDA6F">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API</w:t>
            </w:r>
          </w:p>
        </w:tc>
      </w:tr>
      <w:tr w14:paraId="2D4E9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trPr>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A525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9</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6C8D8">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数据仓库</w:t>
            </w:r>
          </w:p>
        </w:tc>
        <w:tc>
          <w:tcPr>
            <w:tcW w:w="1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69B79">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组织人员、供应商、印章公司和管理员、成本科目、项目、科目对应关系等</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31755">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kern w:val="0"/>
                <w:sz w:val="21"/>
                <w:szCs w:val="21"/>
                <w:u w:val="none"/>
                <w:lang w:val="en-US" w:eastAsia="zh-CN" w:bidi="ar"/>
              </w:rPr>
              <w:t>金蝶云星瀚</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F5D05">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kern w:val="2"/>
                <w:sz w:val="21"/>
                <w:szCs w:val="21"/>
                <w:u w:val="none"/>
                <w:lang w:val="en-US" w:eastAsia="zh-CN" w:bidi="ar-SA"/>
              </w:rPr>
              <w:t>德必数仓</w:t>
            </w:r>
          </w:p>
        </w:tc>
        <w:tc>
          <w:tcPr>
            <w:tcW w:w="3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0962C">
            <w:pPr>
              <w:keepNext w:val="0"/>
              <w:keepLines w:val="0"/>
              <w:widowControl/>
              <w:numPr>
                <w:ilvl w:val="0"/>
                <w:numId w:val="3"/>
              </w:numPr>
              <w:suppressLineNumbers w:val="0"/>
              <w:jc w:val="left"/>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星瀚定时从数仓获取组织人员、印章公司和管理员信息，并保存至星瀚</w:t>
            </w:r>
          </w:p>
          <w:p w14:paraId="21A2A306">
            <w:pPr>
              <w:keepNext w:val="0"/>
              <w:keepLines w:val="0"/>
              <w:widowControl/>
              <w:numPr>
                <w:ilvl w:val="0"/>
                <w:numId w:val="3"/>
              </w:numPr>
              <w:suppressLineNumbers w:val="0"/>
              <w:jc w:val="left"/>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星瀚实时将供应商数据同步至数仓中</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D1701">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API</w:t>
            </w:r>
          </w:p>
        </w:tc>
      </w:tr>
      <w:tr w14:paraId="6527D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trPr>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4FCC4">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10</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72BD8">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kern w:val="0"/>
                <w:sz w:val="21"/>
                <w:szCs w:val="21"/>
                <w:u w:val="none"/>
                <w:lang w:val="en-US" w:eastAsia="zh-CN" w:bidi="ar"/>
              </w:rPr>
              <w:t>致远OA</w:t>
            </w:r>
          </w:p>
        </w:tc>
        <w:tc>
          <w:tcPr>
            <w:tcW w:w="16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31A4C">
            <w:pPr>
              <w:keepNext w:val="0"/>
              <w:keepLines w:val="0"/>
              <w:widowControl/>
              <w:suppressLineNumbers w:val="0"/>
              <w:jc w:val="left"/>
              <w:textAlignment w:val="center"/>
              <w:rPr>
                <w:rFonts w:hint="default"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kern w:val="2"/>
                <w:sz w:val="21"/>
                <w:szCs w:val="21"/>
                <w:u w:val="none"/>
                <w:lang w:val="en-US" w:eastAsia="zh-CN" w:bidi="ar-SA"/>
              </w:rPr>
              <w:t>发票识别、验真验重</w:t>
            </w:r>
          </w:p>
        </w:tc>
        <w:tc>
          <w:tcPr>
            <w:tcW w:w="1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195B3">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kern w:val="0"/>
                <w:sz w:val="21"/>
                <w:szCs w:val="21"/>
                <w:u w:val="none"/>
                <w:lang w:val="en-US" w:eastAsia="zh-CN" w:bidi="ar"/>
              </w:rPr>
              <w:t>金蝶云星瀚</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ED3F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kern w:val="0"/>
                <w:sz w:val="21"/>
                <w:szCs w:val="21"/>
                <w:u w:val="none"/>
                <w:lang w:val="en-US" w:eastAsia="zh-CN" w:bidi="ar"/>
              </w:rPr>
              <w:t>致远OA</w:t>
            </w:r>
          </w:p>
        </w:tc>
        <w:tc>
          <w:tcPr>
            <w:tcW w:w="3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D8EC7">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kern w:val="2"/>
                <w:sz w:val="21"/>
                <w:szCs w:val="21"/>
                <w:u w:val="none"/>
                <w:lang w:val="en-US" w:eastAsia="zh-CN" w:bidi="ar-SA"/>
              </w:rPr>
              <w:t>1、星瀚调用OA的发票识别接口获取票面信息；</w:t>
            </w:r>
          </w:p>
          <w:p w14:paraId="49EDCF7E">
            <w:pPr>
              <w:keepNext w:val="0"/>
              <w:keepLines w:val="0"/>
              <w:widowControl/>
              <w:suppressLineNumbers w:val="0"/>
              <w:jc w:val="left"/>
              <w:textAlignment w:val="center"/>
              <w:rPr>
                <w:rFonts w:hint="default"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kern w:val="2"/>
                <w:sz w:val="21"/>
                <w:szCs w:val="21"/>
                <w:u w:val="none"/>
                <w:lang w:val="en-US" w:eastAsia="zh-CN" w:bidi="ar-SA"/>
              </w:rPr>
              <w:t>2、星瀚调用OA的发票</w:t>
            </w:r>
            <w:r>
              <w:rPr>
                <w:rFonts w:hint="eastAsia" w:ascii="微软雅黑" w:hAnsi="微软雅黑" w:eastAsia="微软雅黑" w:cs="微软雅黑"/>
                <w:i w:val="0"/>
                <w:iCs w:val="0"/>
                <w:color w:val="000000"/>
                <w:kern w:val="2"/>
                <w:sz w:val="21"/>
                <w:szCs w:val="21"/>
                <w:u w:val="none"/>
                <w:lang w:val="en-US" w:eastAsia="zh-CN" w:bidi="ar-SA"/>
              </w:rPr>
              <w:t>验真验重接口获取校验结果；</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85227">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kern w:val="0"/>
                <w:sz w:val="21"/>
                <w:szCs w:val="21"/>
                <w:u w:val="none"/>
                <w:lang w:val="en-US" w:eastAsia="zh-CN" w:bidi="ar"/>
              </w:rPr>
              <w:t>API</w:t>
            </w:r>
          </w:p>
        </w:tc>
      </w:tr>
    </w:tbl>
    <w:p w14:paraId="3E5825DA">
      <w:pPr>
        <w:rPr>
          <w:rFonts w:hint="eastAsia" w:ascii="微软雅黑" w:hAnsi="微软雅黑" w:eastAsia="微软雅黑" w:cs="微软雅黑"/>
        </w:rPr>
      </w:pPr>
    </w:p>
    <w:p w14:paraId="7AFB910B">
      <w:pPr>
        <w:pStyle w:val="3"/>
        <w:rPr>
          <w:rFonts w:hint="eastAsia" w:ascii="微软雅黑" w:hAnsi="微软雅黑" w:eastAsia="微软雅黑" w:cs="微软雅黑"/>
          <w:sz w:val="24"/>
          <w:szCs w:val="24"/>
        </w:rPr>
      </w:pPr>
      <w:r>
        <w:rPr>
          <w:rFonts w:hint="eastAsia" w:ascii="微软雅黑" w:hAnsi="微软雅黑" w:eastAsia="微软雅黑" w:cs="微软雅黑"/>
          <w:bCs/>
          <w:spacing w:val="0"/>
          <w:kern w:val="44"/>
          <w:sz w:val="28"/>
          <w:szCs w:val="28"/>
          <w:lang w:val="en-US" w:eastAsia="zh-CN"/>
        </w:rPr>
        <w:t xml:space="preserve"> </w:t>
      </w:r>
      <w:bookmarkStart w:id="9" w:name="_Toc18456"/>
      <w:r>
        <w:rPr>
          <w:rFonts w:hint="eastAsia" w:ascii="微软雅黑" w:hAnsi="微软雅黑" w:eastAsia="微软雅黑" w:cs="微软雅黑"/>
          <w:bCs/>
          <w:spacing w:val="0"/>
          <w:kern w:val="44"/>
          <w:sz w:val="28"/>
          <w:szCs w:val="28"/>
          <w:lang w:val="en-US" w:eastAsia="zh-CN"/>
        </w:rPr>
        <w:t>OA流程集成</w:t>
      </w:r>
      <w:bookmarkEnd w:id="9"/>
    </w:p>
    <w:p w14:paraId="238AA2F4">
      <w:pPr>
        <w:pStyle w:val="6"/>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 xml:space="preserve"> </w:t>
      </w:r>
      <w:bookmarkStart w:id="10" w:name="_Toc16597"/>
      <w:r>
        <w:rPr>
          <w:rFonts w:hint="eastAsia" w:ascii="微软雅黑" w:hAnsi="微软雅黑" w:eastAsia="微软雅黑" w:cs="微软雅黑"/>
          <w:sz w:val="28"/>
          <w:szCs w:val="28"/>
          <w:lang w:val="en-US" w:eastAsia="zh-CN"/>
        </w:rPr>
        <w:t>OA流程集成业务流程图</w:t>
      </w:r>
      <w:bookmarkEnd w:id="10"/>
    </w:p>
    <w:p w14:paraId="6F7D67A3">
      <w:pPr>
        <w:rPr>
          <w:rFonts w:hint="eastAsia" w:ascii="微软雅黑" w:hAnsi="微软雅黑" w:eastAsia="微软雅黑" w:cs="微软雅黑"/>
        </w:rPr>
      </w:pPr>
      <w:r>
        <w:rPr>
          <w:rFonts w:hint="eastAsia" w:ascii="微软雅黑" w:hAnsi="微软雅黑" w:eastAsia="微软雅黑" w:cs="微软雅黑"/>
        </w:rPr>
        <w:drawing>
          <wp:inline distT="0" distB="0" distL="114300" distR="114300">
            <wp:extent cx="4174490" cy="3554730"/>
            <wp:effectExtent l="0" t="0" r="3810" b="127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9"/>
                    <a:stretch>
                      <a:fillRect/>
                    </a:stretch>
                  </pic:blipFill>
                  <pic:spPr>
                    <a:xfrm>
                      <a:off x="0" y="0"/>
                      <a:ext cx="4174490" cy="3554730"/>
                    </a:xfrm>
                    <a:prstGeom prst="rect">
                      <a:avLst/>
                    </a:prstGeom>
                    <a:noFill/>
                    <a:ln>
                      <a:noFill/>
                    </a:ln>
                  </pic:spPr>
                </pic:pic>
              </a:graphicData>
            </a:graphic>
          </wp:inline>
        </w:drawing>
      </w:r>
    </w:p>
    <w:p w14:paraId="7EDECBE6">
      <w:pPr>
        <w:pStyle w:val="6"/>
        <w:rPr>
          <w:rFonts w:hint="eastAsia" w:ascii="微软雅黑" w:hAnsi="微软雅黑" w:eastAsia="微软雅黑" w:cs="微软雅黑"/>
          <w:b/>
          <w:bCs/>
          <w:kern w:val="2"/>
          <w:sz w:val="28"/>
          <w:szCs w:val="28"/>
          <w:lang w:val="en-US" w:eastAsia="zh-CN" w:bidi="ar-SA"/>
        </w:rPr>
      </w:pPr>
      <w:r>
        <w:rPr>
          <w:rFonts w:hint="eastAsia" w:ascii="微软雅黑" w:hAnsi="微软雅黑" w:eastAsia="微软雅黑" w:cs="微软雅黑"/>
          <w:b/>
          <w:bCs/>
          <w:kern w:val="2"/>
          <w:sz w:val="28"/>
          <w:szCs w:val="28"/>
          <w:lang w:val="en-US" w:eastAsia="zh-CN" w:bidi="ar-SA"/>
        </w:rPr>
        <w:t xml:space="preserve"> </w:t>
      </w:r>
      <w:bookmarkStart w:id="11" w:name="_Toc8929"/>
      <w:r>
        <w:rPr>
          <w:rFonts w:hint="eastAsia" w:ascii="微软雅黑" w:hAnsi="微软雅黑" w:eastAsia="微软雅黑" w:cs="微软雅黑"/>
          <w:b/>
          <w:bCs/>
          <w:kern w:val="2"/>
          <w:sz w:val="28"/>
          <w:szCs w:val="28"/>
          <w:lang w:val="en-US" w:eastAsia="zh-CN" w:bidi="ar-SA"/>
        </w:rPr>
        <w:t>OA流程集成场景概述</w:t>
      </w:r>
      <w:bookmarkEnd w:id="11"/>
    </w:p>
    <w:p w14:paraId="2E846C28">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0" w:hanging="420" w:firstLineChars="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星瀚系统中的流程发起或撤回后，星瀚先获取到下一步处理人，再调用OA待办接口；</w:t>
      </w:r>
    </w:p>
    <w:p w14:paraId="160B55A1">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0" w:hanging="420" w:firstLineChars="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星瀚系统中的流程退回或提交后，星瀚先获取到下一步处理人和上一步处理人，再调用OA待办接口通知下一步处理人，调用OA已办接口通知上一步处理人；</w:t>
      </w:r>
    </w:p>
    <w:p w14:paraId="293AD516">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0" w:hanging="420" w:firstLineChars="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星瀚系统中的流程归档后，星瀚先获取到上一步处理人，再调用OA已办接口；</w:t>
      </w:r>
    </w:p>
    <w:p w14:paraId="43C27C92">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0" w:hanging="420" w:firstLineChars="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OA待办和已办接口中涉及人员对接</w:t>
      </w:r>
      <w:commentRangeStart w:id="0"/>
      <w:r>
        <w:rPr>
          <w:rFonts w:hint="eastAsia" w:ascii="微软雅黑" w:hAnsi="微软雅黑" w:eastAsia="微软雅黑" w:cs="微软雅黑"/>
          <w:sz w:val="24"/>
          <w:szCs w:val="24"/>
          <w:lang w:val="en-US" w:eastAsia="zh-CN"/>
        </w:rPr>
        <w:t>用的是工号去匹配；</w:t>
      </w:r>
      <w:commentRangeEnd w:id="0"/>
      <w:r>
        <w:commentReference w:id="0"/>
      </w:r>
    </w:p>
    <w:p w14:paraId="656685EA">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0" w:hanging="420" w:firstLineChars="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星瀚在调用OA待办或已办接口之前，先调用OA获取token接口；</w:t>
      </w:r>
    </w:p>
    <w:p w14:paraId="46DADDC2">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0" w:hanging="420" w:firstLineChars="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星瀚流程审批节点中的同时到达情况下，比如说某个节点需要三个人来审批，此时需要调用OA三次token接口和待办接口；</w:t>
      </w:r>
    </w:p>
    <w:p w14:paraId="7BC6E3BC">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0" w:leftChars="0" w:hanging="420" w:firstLineChars="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OA待办或已办接口接收到星瀚数据后，自动分发到OA的PC和移动端个人待办或已办处理中心；并在OA系统PC端中首页右下角显示对应消息通知。</w:t>
      </w:r>
    </w:p>
    <w:p w14:paraId="25290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微软雅黑" w:hAnsi="微软雅黑" w:eastAsia="微软雅黑" w:cs="微软雅黑"/>
          <w:sz w:val="24"/>
          <w:szCs w:val="24"/>
          <w:lang w:val="en-US" w:eastAsia="zh-CN"/>
        </w:rPr>
      </w:pPr>
    </w:p>
    <w:p w14:paraId="02EC4B6A">
      <w:pPr>
        <w:pStyle w:val="6"/>
        <w:rPr>
          <w:rFonts w:hint="eastAsia" w:ascii="微软雅黑" w:hAnsi="微软雅黑" w:eastAsia="微软雅黑" w:cs="微软雅黑"/>
          <w:lang w:val="en-US" w:eastAsia="zh-CN"/>
        </w:rPr>
      </w:pPr>
      <w:bookmarkStart w:id="12" w:name="_Toc14573"/>
      <w:r>
        <w:rPr>
          <w:rFonts w:hint="eastAsia" w:ascii="微软雅黑" w:hAnsi="微软雅黑" w:eastAsia="微软雅黑" w:cs="微软雅黑"/>
          <w:b/>
          <w:bCs/>
          <w:kern w:val="2"/>
          <w:sz w:val="28"/>
          <w:szCs w:val="28"/>
          <w:lang w:val="en-US" w:eastAsia="zh-CN" w:bidi="ar-SA"/>
        </w:rPr>
        <w:t xml:space="preserve"> </w:t>
      </w:r>
      <w:bookmarkStart w:id="13" w:name="_Toc31590"/>
      <w:r>
        <w:rPr>
          <w:rFonts w:hint="eastAsia" w:ascii="微软雅黑" w:hAnsi="微软雅黑" w:eastAsia="微软雅黑" w:cs="微软雅黑"/>
          <w:b/>
          <w:bCs/>
          <w:kern w:val="2"/>
          <w:sz w:val="28"/>
          <w:szCs w:val="28"/>
          <w:lang w:val="en-US" w:eastAsia="zh-CN" w:bidi="ar-SA"/>
        </w:rPr>
        <w:t>OA流程接口清单</w:t>
      </w:r>
      <w:bookmarkEnd w:id="13"/>
    </w:p>
    <w:tbl>
      <w:tblPr>
        <w:tblStyle w:val="25"/>
        <w:tblW w:w="1014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6"/>
        <w:gridCol w:w="1300"/>
        <w:gridCol w:w="1307"/>
        <w:gridCol w:w="1335"/>
        <w:gridCol w:w="1148"/>
        <w:gridCol w:w="1388"/>
        <w:gridCol w:w="895"/>
        <w:gridCol w:w="945"/>
        <w:gridCol w:w="1128"/>
      </w:tblGrid>
      <w:tr w14:paraId="3EE9B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2134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序号</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5F498">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1"/>
                <w:szCs w:val="21"/>
                <w:u w:val="none"/>
                <w:lang w:val="en-US" w:eastAsia="zh-CN" w:bidi="ar"/>
              </w:rPr>
            </w:pPr>
            <w:r>
              <w:rPr>
                <w:rFonts w:hint="eastAsia" w:ascii="微软雅黑" w:hAnsi="微软雅黑" w:eastAsia="微软雅黑" w:cs="微软雅黑"/>
                <w:b/>
                <w:bCs/>
                <w:i w:val="0"/>
                <w:iCs w:val="0"/>
                <w:color w:val="000000"/>
                <w:kern w:val="0"/>
                <w:sz w:val="21"/>
                <w:szCs w:val="21"/>
                <w:u w:val="none"/>
                <w:lang w:val="en-US" w:eastAsia="zh-CN" w:bidi="ar"/>
              </w:rPr>
              <w:t>接口名称</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0D227">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接口提供方</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BFC18">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接口调用方</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A2AD3">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lang w:val="en-US" w:eastAsia="zh-CN"/>
              </w:rPr>
            </w:pPr>
            <w:r>
              <w:rPr>
                <w:rFonts w:hint="eastAsia" w:ascii="微软雅黑" w:hAnsi="微软雅黑" w:eastAsia="微软雅黑" w:cs="微软雅黑"/>
                <w:b/>
                <w:bCs/>
                <w:i w:val="0"/>
                <w:iCs w:val="0"/>
                <w:color w:val="000000"/>
                <w:sz w:val="21"/>
                <w:szCs w:val="21"/>
                <w:u w:val="none"/>
                <w:lang w:val="en-US" w:eastAsia="zh-CN"/>
              </w:rPr>
              <w:t>数据源头</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69FC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lang w:val="en-US" w:eastAsia="zh-CN"/>
              </w:rPr>
            </w:pPr>
            <w:r>
              <w:rPr>
                <w:rFonts w:hint="eastAsia" w:ascii="微软雅黑" w:hAnsi="微软雅黑" w:eastAsia="微软雅黑" w:cs="微软雅黑"/>
                <w:b/>
                <w:bCs/>
                <w:i w:val="0"/>
                <w:iCs w:val="0"/>
                <w:color w:val="000000"/>
                <w:sz w:val="21"/>
                <w:szCs w:val="21"/>
                <w:u w:val="none"/>
                <w:lang w:val="en-US" w:eastAsia="zh-CN"/>
              </w:rPr>
              <w:t>数据接收方</w:t>
            </w: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3D3AB">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1"/>
                <w:szCs w:val="21"/>
                <w:u w:val="none"/>
                <w:lang w:val="en-US" w:eastAsia="zh-CN" w:bidi="ar-SA"/>
              </w:rPr>
            </w:pPr>
            <w:r>
              <w:rPr>
                <w:rFonts w:hint="eastAsia" w:ascii="微软雅黑" w:hAnsi="微软雅黑" w:eastAsia="微软雅黑" w:cs="微软雅黑"/>
                <w:b/>
                <w:bCs/>
                <w:i w:val="0"/>
                <w:iCs w:val="0"/>
                <w:color w:val="000000"/>
                <w:kern w:val="0"/>
                <w:sz w:val="21"/>
                <w:szCs w:val="21"/>
                <w:u w:val="none"/>
                <w:lang w:val="en-US" w:eastAsia="zh-CN" w:bidi="ar"/>
              </w:rPr>
              <w:t>接口实现方式</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6B0BC">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1"/>
                <w:szCs w:val="21"/>
                <w:u w:val="none"/>
                <w:lang w:val="en-US" w:eastAsia="zh-CN" w:bidi="ar-SA"/>
              </w:rPr>
            </w:pPr>
            <w:r>
              <w:rPr>
                <w:rFonts w:hint="eastAsia" w:ascii="微软雅黑" w:hAnsi="微软雅黑" w:eastAsia="微软雅黑" w:cs="微软雅黑"/>
                <w:b/>
                <w:bCs/>
                <w:i w:val="0"/>
                <w:iCs w:val="0"/>
                <w:color w:val="000000"/>
                <w:kern w:val="0"/>
                <w:sz w:val="21"/>
                <w:szCs w:val="21"/>
                <w:u w:val="none"/>
                <w:lang w:val="en-US" w:eastAsia="zh-CN" w:bidi="ar"/>
              </w:rPr>
              <w:t>接口调用频率</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002CD">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1"/>
                <w:szCs w:val="21"/>
                <w:u w:val="none"/>
                <w:lang w:val="en-US" w:eastAsia="zh-CN" w:bidi="ar"/>
              </w:rPr>
            </w:pPr>
            <w:r>
              <w:rPr>
                <w:rFonts w:hint="eastAsia" w:ascii="微软雅黑" w:hAnsi="微软雅黑" w:eastAsia="微软雅黑" w:cs="微软雅黑"/>
                <w:b/>
                <w:bCs/>
                <w:i w:val="0"/>
                <w:iCs w:val="0"/>
                <w:color w:val="000000"/>
                <w:kern w:val="0"/>
                <w:sz w:val="21"/>
                <w:szCs w:val="21"/>
                <w:u w:val="none"/>
                <w:lang w:val="en-US" w:eastAsia="zh-CN" w:bidi="ar"/>
              </w:rPr>
              <w:t>备注</w:t>
            </w:r>
          </w:p>
        </w:tc>
      </w:tr>
      <w:tr w14:paraId="717CE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C4A2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253C7">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sz w:val="21"/>
                <w:szCs w:val="21"/>
                <w:lang w:val="en-US" w:eastAsia="zh-CN"/>
              </w:rPr>
              <w:t>获取token</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4EED4">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致远</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55DD0">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01707">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致远</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1B978">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16A81">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4F156">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D1FF3">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本期实现</w:t>
            </w:r>
          </w:p>
        </w:tc>
      </w:tr>
      <w:tr w14:paraId="5ACBB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4917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DF07D">
            <w:pPr>
              <w:keepNext w:val="0"/>
              <w:keepLines w:val="0"/>
              <w:widowControl/>
              <w:suppressLineNumbers w:val="0"/>
              <w:jc w:val="left"/>
              <w:textAlignment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流程待办</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5EA79">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致远</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08F90">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8EDDC">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A993E">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致远</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9C8C7">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26D1D">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9FD8D">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r w14:paraId="0AF68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9CE0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3</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B80A4">
            <w:pPr>
              <w:keepNext w:val="0"/>
              <w:keepLines w:val="0"/>
              <w:widowControl/>
              <w:suppressLineNumbers w:val="0"/>
              <w:jc w:val="left"/>
              <w:textAlignment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流程已办</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096A3">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致远</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7E286">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6CBA9">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C600E">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致远</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162BD">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F422A">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12C98">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本期实现</w:t>
            </w:r>
          </w:p>
        </w:tc>
      </w:tr>
    </w:tbl>
    <w:p w14:paraId="53BAB9D8">
      <w:pPr>
        <w:pStyle w:val="4"/>
        <w:rPr>
          <w:rFonts w:hint="eastAsia" w:ascii="微软雅黑" w:hAnsi="微软雅黑" w:eastAsia="微软雅黑" w:cs="微软雅黑"/>
          <w:lang w:val="en-US" w:eastAsia="zh-CN"/>
        </w:rPr>
      </w:pPr>
    </w:p>
    <w:p w14:paraId="4CC47500">
      <w:pPr>
        <w:pStyle w:val="3"/>
        <w:rPr>
          <w:rFonts w:hint="eastAsia" w:ascii="微软雅黑" w:hAnsi="微软雅黑" w:eastAsia="微软雅黑" w:cs="微软雅黑"/>
          <w:bCs/>
          <w:spacing w:val="0"/>
          <w:kern w:val="44"/>
          <w:sz w:val="28"/>
          <w:szCs w:val="28"/>
          <w:lang w:val="en-US" w:eastAsia="zh-CN"/>
        </w:rPr>
      </w:pPr>
      <w:r>
        <w:rPr>
          <w:rFonts w:hint="eastAsia" w:ascii="微软雅黑" w:hAnsi="微软雅黑" w:eastAsia="微软雅黑" w:cs="微软雅黑"/>
          <w:bCs/>
          <w:spacing w:val="0"/>
          <w:kern w:val="44"/>
          <w:sz w:val="28"/>
          <w:szCs w:val="28"/>
          <w:lang w:val="en-US" w:eastAsia="zh-CN"/>
        </w:rPr>
        <w:t xml:space="preserve"> </w:t>
      </w:r>
      <w:bookmarkStart w:id="14" w:name="_Toc2955"/>
      <w:r>
        <w:rPr>
          <w:rFonts w:hint="eastAsia" w:ascii="微软雅黑" w:hAnsi="微软雅黑" w:eastAsia="微软雅黑" w:cs="微软雅黑"/>
          <w:bCs/>
          <w:spacing w:val="0"/>
          <w:kern w:val="44"/>
          <w:sz w:val="28"/>
          <w:szCs w:val="28"/>
          <w:lang w:val="en-US" w:eastAsia="zh-CN"/>
        </w:rPr>
        <w:t>单点登录开发说明(第三方系统单点登录星瀚系统)</w:t>
      </w:r>
      <w:bookmarkEnd w:id="12"/>
      <w:bookmarkEnd w:id="14"/>
    </w:p>
    <w:p w14:paraId="35C532CD">
      <w:pPr>
        <w:pStyle w:val="6"/>
        <w:bidi w:val="0"/>
        <w:rPr>
          <w:rFonts w:hint="eastAsia" w:ascii="微软雅黑" w:hAnsi="微软雅黑" w:eastAsia="微软雅黑" w:cs="微软雅黑"/>
          <w:sz w:val="28"/>
          <w:szCs w:val="28"/>
          <w:lang w:val="en-US" w:eastAsia="zh-CN"/>
        </w:rPr>
      </w:pPr>
      <w:bookmarkStart w:id="15" w:name="_Toc3314"/>
      <w:r>
        <w:rPr>
          <w:rFonts w:hint="eastAsia" w:ascii="微软雅黑" w:hAnsi="微软雅黑" w:eastAsia="微软雅黑" w:cs="微软雅黑"/>
          <w:sz w:val="28"/>
          <w:szCs w:val="28"/>
          <w:lang w:val="en-US" w:eastAsia="zh-CN"/>
        </w:rPr>
        <w:t>业务场景</w:t>
      </w:r>
      <w:bookmarkEnd w:id="15"/>
    </w:p>
    <w:p w14:paraId="57E286AD">
      <w:pPr>
        <w:pStyle w:val="4"/>
        <w:numPr>
          <w:ilvl w:val="0"/>
          <w:numId w:val="5"/>
        </w:numPr>
        <w:rPr>
          <w:rFonts w:hint="eastAsia" w:ascii="微软雅黑" w:hAnsi="微软雅黑" w:eastAsia="微软雅黑" w:cs="微软雅黑"/>
          <w:b w:val="0"/>
          <w:bCs w:val="0"/>
          <w:lang w:val="en-US" w:eastAsia="zh-CN"/>
        </w:rPr>
      </w:pPr>
      <w:r>
        <w:rPr>
          <w:rFonts w:hint="eastAsia" w:ascii="微软雅黑" w:hAnsi="微软雅黑" w:eastAsia="微软雅黑" w:cs="微软雅黑"/>
          <w:b w:val="0"/>
          <w:bCs w:val="0"/>
          <w:lang w:val="en-US" w:eastAsia="zh-CN"/>
        </w:rPr>
        <w:t>OA系统上面点击待办或已办消息，打开星瀚系统对应的审批界面。</w:t>
      </w:r>
    </w:p>
    <w:p w14:paraId="6203B399">
      <w:pPr>
        <w:pStyle w:val="4"/>
        <w:numPr>
          <w:ilvl w:val="0"/>
          <w:numId w:val="5"/>
        </w:numPr>
        <w:rPr>
          <w:rFonts w:hint="eastAsia" w:ascii="微软雅黑" w:hAnsi="微软雅黑" w:eastAsia="微软雅黑" w:cs="微软雅黑"/>
          <w:b w:val="0"/>
          <w:bCs w:val="0"/>
          <w:lang w:val="en-US" w:eastAsia="zh-CN"/>
        </w:rPr>
      </w:pPr>
      <w:r>
        <w:rPr>
          <w:rFonts w:hint="eastAsia" w:ascii="微软雅黑" w:hAnsi="微软雅黑" w:eastAsia="微软雅黑" w:cs="微软雅黑"/>
          <w:b w:val="0"/>
          <w:bCs w:val="0"/>
          <w:lang w:val="en-US" w:eastAsia="zh-CN"/>
        </w:rPr>
        <w:t>OA首页点击某个按钮跳转打开星瀚系统首页(地址固定为星瀚首页)。</w:t>
      </w:r>
    </w:p>
    <w:p w14:paraId="4682E8D6">
      <w:pPr>
        <w:pStyle w:val="4"/>
        <w:numPr>
          <w:ilvl w:val="0"/>
          <w:numId w:val="0"/>
        </w:numPr>
        <w:rPr>
          <w:rFonts w:hint="eastAsia" w:ascii="微软雅黑" w:hAnsi="微软雅黑" w:eastAsia="微软雅黑" w:cs="微软雅黑"/>
          <w:b w:val="0"/>
          <w:bCs w:val="0"/>
          <w:lang w:val="en-US" w:eastAsia="zh-CN"/>
        </w:rPr>
      </w:pPr>
      <w:r>
        <w:rPr>
          <w:rFonts w:hint="eastAsia" w:ascii="微软雅黑" w:hAnsi="微软雅黑" w:eastAsia="微软雅黑" w:cs="微软雅黑"/>
          <w:b w:val="0"/>
          <w:bCs w:val="0"/>
          <w:highlight w:val="yellow"/>
          <w:lang w:val="en-US" w:eastAsia="zh-CN"/>
        </w:rPr>
        <w:t>待办集成实现逻辑如下（已办集成同理）</w:t>
      </w:r>
      <w:r>
        <w:rPr>
          <w:rFonts w:hint="eastAsia" w:ascii="微软雅黑" w:hAnsi="微软雅黑" w:eastAsia="微软雅黑" w:cs="微软雅黑"/>
          <w:b w:val="0"/>
          <w:bCs w:val="0"/>
          <w:lang w:val="en-US" w:eastAsia="zh-CN"/>
        </w:rPr>
        <w:t>：</w:t>
      </w:r>
    </w:p>
    <w:p w14:paraId="61BD9C38">
      <w:pPr>
        <w:pStyle w:val="4"/>
        <w:numPr>
          <w:ilvl w:val="0"/>
          <w:numId w:val="6"/>
        </w:numP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星瀚工作流待办任务调用OA待办API--&gt;OA系统待办任务；</w:t>
      </w:r>
    </w:p>
    <w:p w14:paraId="7DB12ABC">
      <w:pPr>
        <w:pStyle w:val="4"/>
        <w:numPr>
          <w:ilvl w:val="0"/>
          <w:numId w:val="6"/>
        </w:numP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OA系统调星瀚获取appToken API--&gt;得到appToken；</w:t>
      </w:r>
    </w:p>
    <w:p w14:paraId="5631EB77">
      <w:pPr>
        <w:pStyle w:val="4"/>
        <w:numPr>
          <w:ilvl w:val="0"/>
          <w:numId w:val="6"/>
        </w:numP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OA系统再通过appToken调用星瀚获取accessToken API--&gt;得到accessToken；</w:t>
      </w:r>
    </w:p>
    <w:p w14:paraId="228AB06D">
      <w:pPr>
        <w:pStyle w:val="4"/>
        <w:numPr>
          <w:ilvl w:val="0"/>
          <w:numId w:val="6"/>
        </w:numP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OA系统通过accessToken调用查看星瀚页面；accessToken组装参数(参考5.2.4)；</w:t>
      </w:r>
    </w:p>
    <w:p w14:paraId="347CC9E7">
      <w:pPr>
        <w:pStyle w:val="4"/>
        <w:rPr>
          <w:rFonts w:hint="eastAsia" w:ascii="微软雅黑" w:hAnsi="微软雅黑" w:eastAsia="微软雅黑" w:cs="微软雅黑"/>
          <w:lang w:val="en-US" w:eastAsia="zh-CN"/>
        </w:rPr>
      </w:pPr>
      <w:r>
        <w:rPr>
          <w:rFonts w:hint="eastAsia" w:ascii="微软雅黑" w:hAnsi="微软雅黑" w:eastAsia="微软雅黑" w:cs="微软雅黑"/>
        </w:rPr>
        <w:drawing>
          <wp:inline distT="0" distB="0" distL="114300" distR="114300">
            <wp:extent cx="5335905" cy="6200775"/>
            <wp:effectExtent l="0" t="0" r="10795" b="952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20"/>
                    <a:stretch>
                      <a:fillRect/>
                    </a:stretch>
                  </pic:blipFill>
                  <pic:spPr>
                    <a:xfrm>
                      <a:off x="0" y="0"/>
                      <a:ext cx="5335905" cy="6200775"/>
                    </a:xfrm>
                    <a:prstGeom prst="rect">
                      <a:avLst/>
                    </a:prstGeom>
                    <a:noFill/>
                    <a:ln>
                      <a:noFill/>
                    </a:ln>
                  </pic:spPr>
                </pic:pic>
              </a:graphicData>
            </a:graphic>
          </wp:inline>
        </w:drawing>
      </w:r>
    </w:p>
    <w:p w14:paraId="258EB599">
      <w:pPr>
        <w:pStyle w:val="4"/>
        <w:rPr>
          <w:rFonts w:hint="eastAsia" w:ascii="微软雅黑" w:hAnsi="微软雅黑" w:eastAsia="微软雅黑" w:cs="微软雅黑"/>
          <w:lang w:val="en-US" w:eastAsia="zh-CN"/>
        </w:rPr>
      </w:pPr>
    </w:p>
    <w:p w14:paraId="151F9C38">
      <w:pPr>
        <w:pStyle w:val="5"/>
        <w:rPr>
          <w:rFonts w:hint="eastAsia" w:ascii="微软雅黑" w:hAnsi="微软雅黑" w:eastAsia="微软雅黑" w:cs="微软雅黑"/>
          <w:lang w:val="en-US"/>
        </w:rPr>
      </w:pPr>
      <w:r>
        <w:rPr>
          <w:rFonts w:hint="eastAsia" w:ascii="微软雅黑" w:hAnsi="微软雅黑" w:eastAsia="微软雅黑" w:cs="微软雅黑"/>
          <w:sz w:val="24"/>
          <w:szCs w:val="24"/>
          <w:lang w:val="en-US" w:eastAsia="zh-CN"/>
        </w:rPr>
        <w:t>星瀚标准接口服务调用过程</w:t>
      </w:r>
    </w:p>
    <w:p w14:paraId="7491E796">
      <w:pPr>
        <w:pStyle w:val="5"/>
        <w:rPr>
          <w:rFonts w:hint="eastAsia" w:ascii="微软雅黑" w:hAnsi="微软雅黑" w:eastAsia="微软雅黑" w:cs="微软雅黑"/>
        </w:rPr>
      </w:pPr>
      <w:r>
        <w:rPr>
          <w:rFonts w:hint="eastAsia" w:ascii="微软雅黑" w:hAnsi="微软雅黑" w:eastAsia="微软雅黑" w:cs="微软雅黑"/>
        </w:rPr>
        <w:drawing>
          <wp:inline distT="0" distB="0" distL="114300" distR="114300">
            <wp:extent cx="6200140" cy="3443605"/>
            <wp:effectExtent l="0" t="0" r="10160" b="4445"/>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pic:cNvPicPr>
                  </pic:nvPicPr>
                  <pic:blipFill>
                    <a:blip r:embed="rId21"/>
                    <a:stretch>
                      <a:fillRect/>
                    </a:stretch>
                  </pic:blipFill>
                  <pic:spPr>
                    <a:xfrm>
                      <a:off x="0" y="0"/>
                      <a:ext cx="6200140" cy="3443605"/>
                    </a:xfrm>
                    <a:prstGeom prst="rect">
                      <a:avLst/>
                    </a:prstGeom>
                    <a:noFill/>
                    <a:ln>
                      <a:noFill/>
                    </a:ln>
                  </pic:spPr>
                </pic:pic>
              </a:graphicData>
            </a:graphic>
          </wp:inline>
        </w:drawing>
      </w:r>
    </w:p>
    <w:p w14:paraId="7CFD9A76">
      <w:pPr>
        <w:rPr>
          <w:rFonts w:hint="eastAsia" w:ascii="微软雅黑" w:hAnsi="微软雅黑" w:eastAsia="微软雅黑" w:cs="微软雅黑"/>
        </w:rPr>
      </w:pPr>
    </w:p>
    <w:p w14:paraId="560D98BE">
      <w:pPr>
        <w:pStyle w:val="6"/>
        <w:tabs>
          <w:tab w:val="left" w:pos="576"/>
          <w:tab w:val="left" w:pos="600"/>
          <w:tab w:val="left" w:pos="857"/>
          <w:tab w:val="left" w:pos="1505"/>
        </w:tabs>
        <w:rPr>
          <w:rFonts w:hint="eastAsia" w:ascii="微软雅黑" w:hAnsi="微软雅黑" w:eastAsia="微软雅黑" w:cs="微软雅黑"/>
          <w:sz w:val="28"/>
          <w:szCs w:val="28"/>
        </w:rPr>
      </w:pPr>
      <w:bookmarkStart w:id="16" w:name="_Toc112420222"/>
      <w:bookmarkStart w:id="17" w:name="_Toc9233"/>
      <w:bookmarkStart w:id="18" w:name="_Toc2934"/>
      <w:bookmarkStart w:id="19" w:name="_Toc13929"/>
      <w:r>
        <w:rPr>
          <w:rFonts w:hint="eastAsia" w:ascii="微软雅黑" w:hAnsi="微软雅黑" w:eastAsia="微软雅黑" w:cs="微软雅黑"/>
          <w:sz w:val="28"/>
          <w:szCs w:val="28"/>
        </w:rPr>
        <w:t>获取appToken</w:t>
      </w:r>
      <w:bookmarkEnd w:id="16"/>
      <w:r>
        <w:rPr>
          <w:rFonts w:hint="eastAsia" w:ascii="微软雅黑" w:hAnsi="微软雅黑" w:eastAsia="微软雅黑" w:cs="微软雅黑"/>
          <w:sz w:val="28"/>
          <w:szCs w:val="28"/>
        </w:rPr>
        <w:t>（第三方获取身份令牌接口）</w:t>
      </w:r>
      <w:bookmarkEnd w:id="17"/>
      <w:bookmarkEnd w:id="18"/>
      <w:bookmarkEnd w:id="19"/>
    </w:p>
    <w:p w14:paraId="1C4E1584">
      <w:pPr>
        <w:pStyle w:val="7"/>
        <w:tabs>
          <w:tab w:val="left" w:pos="600"/>
          <w:tab w:val="left" w:pos="857"/>
          <w:tab w:val="left" w:pos="1288"/>
          <w:tab w:val="left" w:pos="1724"/>
        </w:tabs>
        <w:spacing w:before="120"/>
        <w:rPr>
          <w:rFonts w:hint="eastAsia" w:ascii="微软雅黑" w:hAnsi="微软雅黑" w:eastAsia="微软雅黑" w:cs="微软雅黑"/>
        </w:rPr>
      </w:pPr>
      <w:r>
        <w:rPr>
          <w:rFonts w:hint="eastAsia" w:ascii="微软雅黑" w:hAnsi="微软雅黑" w:eastAsia="微软雅黑" w:cs="微软雅黑"/>
        </w:rPr>
        <w:t>接口说明</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3"/>
        <w:gridCol w:w="6441"/>
      </w:tblGrid>
      <w:tr w14:paraId="3224C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3" w:type="dxa"/>
            <w:shd w:val="clear" w:color="auto" w:fill="B6DDE8"/>
            <w:noWrap w:val="0"/>
            <w:vAlign w:val="center"/>
          </w:tcPr>
          <w:p w14:paraId="50D404B1">
            <w:pPr>
              <w:keepNext w:val="0"/>
              <w:keepLines w:val="0"/>
              <w:widowControl w:val="0"/>
              <w:suppressLineNumbers w:val="0"/>
              <w:spacing w:before="0" w:beforeAutospacing="0" w:after="0" w:afterAutospacing="0" w:line="360" w:lineRule="auto"/>
              <w:ind w:left="0" w:right="0" w:firstLine="482"/>
              <w:jc w:val="center"/>
              <w:rPr>
                <w:rFonts w:hint="eastAsia" w:ascii="微软雅黑" w:hAnsi="微软雅黑" w:eastAsia="微软雅黑" w:cs="微软雅黑"/>
                <w:b/>
                <w:color w:val="333333"/>
                <w:sz w:val="20"/>
                <w:szCs w:val="24"/>
                <w:lang w:bidi="ar"/>
              </w:rPr>
            </w:pPr>
            <w:r>
              <w:rPr>
                <w:rFonts w:hint="eastAsia" w:ascii="微软雅黑" w:hAnsi="微软雅黑" w:eastAsia="微软雅黑" w:cs="微软雅黑"/>
                <w:b/>
                <w:color w:val="333333"/>
                <w:sz w:val="24"/>
                <w:szCs w:val="24"/>
                <w:lang w:bidi="ar"/>
              </w:rPr>
              <w:t>接口描述</w:t>
            </w:r>
          </w:p>
        </w:tc>
        <w:tc>
          <w:tcPr>
            <w:tcW w:w="6441" w:type="dxa"/>
            <w:shd w:val="clear" w:color="auto" w:fill="FFFFFF"/>
            <w:noWrap w:val="0"/>
            <w:vAlign w:val="center"/>
          </w:tcPr>
          <w:p w14:paraId="744BACD6">
            <w:pPr>
              <w:keepNext w:val="0"/>
              <w:keepLines w:val="0"/>
              <w:widowControl w:val="0"/>
              <w:suppressLineNumbers w:val="0"/>
              <w:spacing w:before="0" w:beforeAutospacing="0" w:after="0" w:afterAutospacing="0" w:line="360" w:lineRule="auto"/>
              <w:ind w:left="0" w:right="0"/>
              <w:jc w:val="left"/>
              <w:rPr>
                <w:rFonts w:hint="eastAsia" w:ascii="微软雅黑" w:hAnsi="微软雅黑" w:eastAsia="微软雅黑" w:cs="微软雅黑"/>
                <w:b w:val="0"/>
                <w:bCs/>
                <w:color w:val="333333"/>
                <w:sz w:val="20"/>
                <w:szCs w:val="20"/>
              </w:rPr>
            </w:pPr>
            <w:r>
              <w:rPr>
                <w:rFonts w:hint="eastAsia" w:ascii="微软雅黑" w:hAnsi="微软雅黑" w:eastAsia="微软雅黑" w:cs="微软雅黑"/>
                <w:b w:val="0"/>
                <w:bCs/>
                <w:color w:val="333333"/>
                <w:sz w:val="24"/>
                <w:szCs w:val="20"/>
              </w:rPr>
              <w:t>允许第三方系统通过API得到应用Token</w:t>
            </w:r>
          </w:p>
        </w:tc>
      </w:tr>
      <w:tr w14:paraId="7F071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3" w:type="dxa"/>
            <w:shd w:val="clear" w:color="auto" w:fill="B6DDE8"/>
            <w:noWrap w:val="0"/>
            <w:vAlign w:val="center"/>
          </w:tcPr>
          <w:p w14:paraId="6CBA78D8">
            <w:pPr>
              <w:keepNext w:val="0"/>
              <w:keepLines w:val="0"/>
              <w:widowControl w:val="0"/>
              <w:suppressLineNumbers w:val="0"/>
              <w:spacing w:before="0" w:beforeAutospacing="0" w:after="0" w:afterAutospacing="0" w:line="360" w:lineRule="auto"/>
              <w:ind w:left="0" w:right="0" w:firstLine="482"/>
              <w:jc w:val="center"/>
              <w:rPr>
                <w:rFonts w:hint="eastAsia" w:ascii="微软雅黑" w:hAnsi="微软雅黑" w:eastAsia="微软雅黑" w:cs="微软雅黑"/>
                <w:b/>
                <w:color w:val="333333"/>
                <w:sz w:val="20"/>
                <w:szCs w:val="24"/>
                <w:lang w:bidi="ar"/>
              </w:rPr>
            </w:pPr>
            <w:r>
              <w:rPr>
                <w:rFonts w:hint="eastAsia" w:ascii="微软雅黑" w:hAnsi="微软雅黑" w:eastAsia="微软雅黑" w:cs="微软雅黑"/>
                <w:b/>
                <w:color w:val="333333"/>
                <w:sz w:val="24"/>
                <w:szCs w:val="24"/>
                <w:lang w:bidi="ar"/>
              </w:rPr>
              <w:t>功能说明</w:t>
            </w:r>
          </w:p>
        </w:tc>
        <w:tc>
          <w:tcPr>
            <w:tcW w:w="6441" w:type="dxa"/>
            <w:shd w:val="clear" w:color="auto" w:fill="FFFFFF"/>
            <w:noWrap w:val="0"/>
            <w:vAlign w:val="center"/>
          </w:tcPr>
          <w:p w14:paraId="67F28DA4">
            <w:pPr>
              <w:keepNext w:val="0"/>
              <w:keepLines w:val="0"/>
              <w:widowControl w:val="0"/>
              <w:suppressLineNumbers w:val="0"/>
              <w:spacing w:before="0" w:beforeAutospacing="0" w:after="0" w:afterAutospacing="0" w:line="360" w:lineRule="auto"/>
              <w:ind w:left="0" w:right="0"/>
              <w:jc w:val="left"/>
              <w:rPr>
                <w:rFonts w:hint="eastAsia" w:ascii="微软雅黑" w:hAnsi="微软雅黑" w:eastAsia="微软雅黑" w:cs="微软雅黑"/>
                <w:b w:val="0"/>
                <w:bCs/>
                <w:color w:val="333333"/>
                <w:sz w:val="20"/>
                <w:szCs w:val="20"/>
              </w:rPr>
            </w:pPr>
            <w:r>
              <w:rPr>
                <w:rFonts w:hint="eastAsia" w:ascii="微软雅黑" w:hAnsi="微软雅黑" w:eastAsia="微软雅黑" w:cs="微软雅黑"/>
                <w:b w:val="0"/>
                <w:bCs/>
                <w:color w:val="333333"/>
                <w:sz w:val="24"/>
                <w:szCs w:val="20"/>
              </w:rPr>
              <w:t>根据第三方appid[对应第三方应用的系统编码]和appSecuret[对应第三方应用的系统密码]返回后续API访问所需要的app_token[应用令牌]字串。</w:t>
            </w:r>
          </w:p>
        </w:tc>
      </w:tr>
      <w:tr w14:paraId="5056D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3" w:type="dxa"/>
            <w:shd w:val="clear" w:color="auto" w:fill="B6DDE8"/>
            <w:noWrap w:val="0"/>
            <w:vAlign w:val="center"/>
          </w:tcPr>
          <w:p w14:paraId="78792823">
            <w:pPr>
              <w:keepNext w:val="0"/>
              <w:keepLines w:val="0"/>
              <w:widowControl w:val="0"/>
              <w:suppressLineNumbers w:val="0"/>
              <w:spacing w:before="0" w:beforeAutospacing="0" w:after="0" w:afterAutospacing="0" w:line="360" w:lineRule="auto"/>
              <w:ind w:left="0" w:right="0" w:firstLine="482"/>
              <w:jc w:val="center"/>
              <w:rPr>
                <w:rFonts w:hint="eastAsia" w:ascii="微软雅黑" w:hAnsi="微软雅黑" w:eastAsia="微软雅黑" w:cs="微软雅黑"/>
                <w:b/>
                <w:color w:val="333333"/>
                <w:sz w:val="20"/>
                <w:szCs w:val="24"/>
                <w:lang w:bidi="ar"/>
              </w:rPr>
            </w:pPr>
            <w:r>
              <w:rPr>
                <w:rFonts w:hint="eastAsia" w:ascii="微软雅黑" w:hAnsi="微软雅黑" w:eastAsia="微软雅黑" w:cs="微软雅黑"/>
                <w:b/>
                <w:color w:val="333333"/>
                <w:sz w:val="24"/>
                <w:szCs w:val="24"/>
                <w:lang w:bidi="ar"/>
              </w:rPr>
              <w:t>接口地址</w:t>
            </w:r>
          </w:p>
        </w:tc>
        <w:tc>
          <w:tcPr>
            <w:tcW w:w="6441" w:type="dxa"/>
            <w:shd w:val="clear" w:color="auto" w:fill="FFFFFF"/>
            <w:noWrap w:val="0"/>
            <w:vAlign w:val="center"/>
          </w:tcPr>
          <w:p w14:paraId="245D51D3">
            <w:pPr>
              <w:keepNext w:val="0"/>
              <w:keepLines w:val="0"/>
              <w:widowControl w:val="0"/>
              <w:suppressLineNumbers w:val="0"/>
              <w:spacing w:before="0" w:beforeAutospacing="0" w:after="0" w:afterAutospacing="0" w:line="360" w:lineRule="auto"/>
              <w:ind w:left="0" w:right="0"/>
              <w:jc w:val="left"/>
              <w:rPr>
                <w:rFonts w:hint="eastAsia" w:ascii="微软雅黑" w:hAnsi="微软雅黑" w:eastAsia="微软雅黑" w:cs="微软雅黑"/>
                <w:b w:val="0"/>
                <w:bCs/>
                <w:color w:val="333333"/>
                <w:sz w:val="20"/>
                <w:szCs w:val="20"/>
              </w:rPr>
            </w:pPr>
            <w:r>
              <w:rPr>
                <w:rStyle w:val="30"/>
                <w:rFonts w:hint="eastAsia" w:ascii="微软雅黑" w:hAnsi="微软雅黑" w:eastAsia="微软雅黑" w:cs="微软雅黑"/>
                <w:b w:val="0"/>
                <w:bCs/>
                <w:i w:val="0"/>
                <w:iCs w:val="0"/>
                <w:caps w:val="0"/>
                <w:spacing w:val="0"/>
                <w:sz w:val="21"/>
                <w:szCs w:val="21"/>
                <w:u w:val="single"/>
                <w:shd w:val="clear" w:color="auto" w:fill="FFFFFF"/>
              </w:rPr>
              <w:t>http://</w:t>
            </w:r>
            <w:r>
              <w:rPr>
                <w:rStyle w:val="30"/>
                <w:rFonts w:hint="eastAsia" w:ascii="微软雅黑" w:hAnsi="微软雅黑" w:eastAsia="微软雅黑" w:cs="微软雅黑"/>
                <w:b w:val="0"/>
                <w:bCs/>
                <w:i w:val="0"/>
                <w:iCs w:val="0"/>
                <w:caps w:val="0"/>
                <w:spacing w:val="0"/>
                <w:sz w:val="21"/>
                <w:szCs w:val="21"/>
                <w:u w:val="single"/>
                <w:shd w:val="clear" w:color="auto" w:fill="FFFFFF"/>
                <w:lang w:val="en-US" w:eastAsia="zh-CN"/>
              </w:rPr>
              <w:t>ip</w:t>
            </w:r>
            <w:r>
              <w:rPr>
                <w:rStyle w:val="30"/>
                <w:rFonts w:hint="eastAsia" w:ascii="微软雅黑" w:hAnsi="微软雅黑" w:eastAsia="微软雅黑" w:cs="微软雅黑"/>
                <w:b w:val="0"/>
                <w:bCs/>
                <w:i w:val="0"/>
                <w:iCs w:val="0"/>
                <w:caps w:val="0"/>
                <w:spacing w:val="0"/>
                <w:sz w:val="21"/>
                <w:szCs w:val="21"/>
                <w:u w:val="single"/>
                <w:shd w:val="clear" w:color="auto" w:fill="FFFFFF"/>
              </w:rPr>
              <w:t>:</w:t>
            </w:r>
            <w:r>
              <w:rPr>
                <w:rStyle w:val="30"/>
                <w:rFonts w:hint="eastAsia" w:ascii="微软雅黑" w:hAnsi="微软雅黑" w:eastAsia="微软雅黑" w:cs="微软雅黑"/>
                <w:b w:val="0"/>
                <w:bCs/>
                <w:i w:val="0"/>
                <w:iCs w:val="0"/>
                <w:caps w:val="0"/>
                <w:spacing w:val="0"/>
                <w:sz w:val="21"/>
                <w:szCs w:val="21"/>
                <w:u w:val="single"/>
                <w:shd w:val="clear" w:color="auto" w:fill="FFFFFF"/>
                <w:lang w:val="en-US" w:eastAsia="zh-CN"/>
              </w:rPr>
              <w:t>port</w:t>
            </w:r>
            <w:r>
              <w:rPr>
                <w:rStyle w:val="30"/>
                <w:rFonts w:hint="eastAsia" w:ascii="微软雅黑" w:hAnsi="微软雅黑" w:eastAsia="微软雅黑" w:cs="微软雅黑"/>
                <w:b w:val="0"/>
                <w:bCs/>
                <w:i w:val="0"/>
                <w:iCs w:val="0"/>
                <w:caps w:val="0"/>
                <w:spacing w:val="0"/>
                <w:sz w:val="21"/>
                <w:szCs w:val="21"/>
                <w:u w:val="single"/>
                <w:shd w:val="clear" w:color="auto" w:fill="FFFFFF"/>
              </w:rPr>
              <w:t>/ierp/api/getAppToken.do</w:t>
            </w:r>
          </w:p>
        </w:tc>
      </w:tr>
      <w:tr w14:paraId="503C9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3" w:type="dxa"/>
            <w:shd w:val="clear" w:color="auto" w:fill="B6DDE8"/>
            <w:noWrap w:val="0"/>
            <w:vAlign w:val="center"/>
          </w:tcPr>
          <w:p w14:paraId="7B796D4C">
            <w:pPr>
              <w:keepNext w:val="0"/>
              <w:keepLines w:val="0"/>
              <w:widowControl w:val="0"/>
              <w:suppressLineNumbers w:val="0"/>
              <w:spacing w:before="0" w:beforeAutospacing="0" w:after="0" w:afterAutospacing="0" w:line="360" w:lineRule="auto"/>
              <w:ind w:left="0" w:right="0" w:firstLine="482"/>
              <w:jc w:val="center"/>
              <w:rPr>
                <w:rFonts w:hint="eastAsia" w:ascii="微软雅黑" w:hAnsi="微软雅黑" w:eastAsia="微软雅黑" w:cs="微软雅黑"/>
                <w:b/>
                <w:color w:val="333333"/>
                <w:sz w:val="20"/>
                <w:szCs w:val="24"/>
                <w:lang w:bidi="ar"/>
              </w:rPr>
            </w:pPr>
            <w:r>
              <w:rPr>
                <w:rFonts w:hint="eastAsia" w:ascii="微软雅黑" w:hAnsi="微软雅黑" w:eastAsia="微软雅黑" w:cs="微软雅黑"/>
                <w:b/>
                <w:color w:val="333333"/>
                <w:sz w:val="24"/>
                <w:szCs w:val="24"/>
                <w:lang w:bidi="ar"/>
              </w:rPr>
              <w:t>请求方式</w:t>
            </w:r>
          </w:p>
        </w:tc>
        <w:tc>
          <w:tcPr>
            <w:tcW w:w="6441" w:type="dxa"/>
            <w:shd w:val="clear" w:color="auto" w:fill="FFFFFF"/>
            <w:noWrap w:val="0"/>
            <w:vAlign w:val="center"/>
          </w:tcPr>
          <w:p w14:paraId="685C58FB">
            <w:pPr>
              <w:keepNext w:val="0"/>
              <w:keepLines w:val="0"/>
              <w:widowControl w:val="0"/>
              <w:suppressLineNumbers w:val="0"/>
              <w:spacing w:before="0" w:beforeAutospacing="0" w:after="0" w:afterAutospacing="0" w:line="360" w:lineRule="auto"/>
              <w:ind w:left="0" w:right="0"/>
              <w:jc w:val="both"/>
              <w:rPr>
                <w:rFonts w:hint="eastAsia" w:ascii="微软雅黑" w:hAnsi="微软雅黑" w:eastAsia="微软雅黑" w:cs="微软雅黑"/>
                <w:b w:val="0"/>
                <w:bCs/>
                <w:color w:val="333333"/>
                <w:sz w:val="20"/>
                <w:szCs w:val="20"/>
              </w:rPr>
            </w:pPr>
            <w:r>
              <w:rPr>
                <w:rFonts w:hint="eastAsia" w:ascii="微软雅黑" w:hAnsi="微软雅黑" w:eastAsia="微软雅黑" w:cs="微软雅黑"/>
                <w:b w:val="0"/>
                <w:bCs/>
                <w:color w:val="333333"/>
                <w:sz w:val="24"/>
                <w:szCs w:val="20"/>
              </w:rPr>
              <w:t>post</w:t>
            </w:r>
          </w:p>
        </w:tc>
      </w:tr>
    </w:tbl>
    <w:p w14:paraId="56B75C09">
      <w:pPr>
        <w:pStyle w:val="7"/>
        <w:tabs>
          <w:tab w:val="left" w:pos="600"/>
          <w:tab w:val="left" w:pos="857"/>
          <w:tab w:val="left" w:pos="1288"/>
          <w:tab w:val="left" w:pos="1724"/>
        </w:tabs>
        <w:spacing w:before="120"/>
        <w:rPr>
          <w:rFonts w:hint="eastAsia" w:ascii="微软雅黑" w:hAnsi="微软雅黑" w:eastAsia="微软雅黑" w:cs="微软雅黑"/>
        </w:rPr>
      </w:pPr>
      <w:r>
        <w:rPr>
          <w:rFonts w:hint="eastAsia" w:ascii="微软雅黑" w:hAnsi="微软雅黑" w:eastAsia="微软雅黑" w:cs="微软雅黑"/>
        </w:rPr>
        <w:t>请求参数</w:t>
      </w:r>
    </w:p>
    <w:tbl>
      <w:tblPr>
        <w:tblStyle w:val="25"/>
        <w:tblW w:w="8349"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46"/>
        <w:gridCol w:w="1124"/>
        <w:gridCol w:w="1276"/>
        <w:gridCol w:w="708"/>
        <w:gridCol w:w="1560"/>
        <w:gridCol w:w="2835"/>
      </w:tblGrid>
      <w:tr w14:paraId="1B35D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1970" w:type="dxa"/>
            <w:gridSpan w:val="2"/>
            <w:shd w:val="clear" w:color="auto" w:fill="B6DDE8"/>
            <w:noWrap w:val="0"/>
            <w:vAlign w:val="bottom"/>
          </w:tcPr>
          <w:p w14:paraId="7B8AFEF8">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b/>
                <w:bCs/>
                <w:sz w:val="20"/>
                <w:szCs w:val="20"/>
              </w:rPr>
            </w:pPr>
            <w:r>
              <w:rPr>
                <w:rFonts w:hint="eastAsia" w:ascii="微软雅黑" w:hAnsi="微软雅黑" w:eastAsia="微软雅黑" w:cs="微软雅黑"/>
                <w:b/>
                <w:bCs/>
                <w:sz w:val="20"/>
                <w:szCs w:val="20"/>
              </w:rPr>
              <w:t>参数位置</w:t>
            </w:r>
          </w:p>
        </w:tc>
        <w:tc>
          <w:tcPr>
            <w:tcW w:w="6379" w:type="dxa"/>
            <w:gridSpan w:val="4"/>
            <w:shd w:val="clear" w:color="auto" w:fill="B6DDE8"/>
            <w:noWrap w:val="0"/>
            <w:vAlign w:val="bottom"/>
          </w:tcPr>
          <w:p w14:paraId="2E6EDA03">
            <w:pPr>
              <w:keepNext w:val="0"/>
              <w:keepLines w:val="0"/>
              <w:widowControl/>
              <w:suppressLineNumbers w:val="0"/>
              <w:spacing w:before="0" w:beforeAutospacing="0" w:after="0" w:afterAutospacing="0" w:line="360" w:lineRule="auto"/>
              <w:ind w:left="620" w:right="0"/>
              <w:rPr>
                <w:rFonts w:hint="eastAsia" w:ascii="微软雅黑" w:hAnsi="微软雅黑" w:eastAsia="微软雅黑" w:cs="微软雅黑"/>
                <w:b/>
                <w:bCs/>
                <w:color w:val="FF0000"/>
                <w:sz w:val="20"/>
                <w:szCs w:val="20"/>
              </w:rPr>
            </w:pPr>
            <w:r>
              <w:rPr>
                <w:rFonts w:hint="eastAsia" w:ascii="微软雅黑" w:hAnsi="微软雅黑" w:eastAsia="微软雅黑" w:cs="微软雅黑"/>
                <w:b/>
                <w:bCs/>
                <w:color w:val="FF0000"/>
                <w:sz w:val="20"/>
                <w:szCs w:val="20"/>
              </w:rPr>
              <w:t>Head</w:t>
            </w:r>
          </w:p>
        </w:tc>
      </w:tr>
      <w:tr w14:paraId="09B95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846" w:type="dxa"/>
            <w:shd w:val="clear" w:color="auto" w:fill="B6DDE8"/>
            <w:noWrap w:val="0"/>
            <w:vAlign w:val="bottom"/>
          </w:tcPr>
          <w:p w14:paraId="21C6CCB9">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w w:val="99"/>
                <w:sz w:val="20"/>
                <w:szCs w:val="20"/>
              </w:rPr>
              <w:t>序号</w:t>
            </w:r>
          </w:p>
        </w:tc>
        <w:tc>
          <w:tcPr>
            <w:tcW w:w="2400" w:type="dxa"/>
            <w:gridSpan w:val="2"/>
            <w:shd w:val="clear" w:color="auto" w:fill="B6DDE8"/>
            <w:noWrap w:val="0"/>
            <w:vAlign w:val="bottom"/>
          </w:tcPr>
          <w:p w14:paraId="05CCE4F1">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参数名称</w:t>
            </w:r>
          </w:p>
        </w:tc>
        <w:tc>
          <w:tcPr>
            <w:tcW w:w="708" w:type="dxa"/>
            <w:shd w:val="clear" w:color="auto" w:fill="B6DDE8"/>
            <w:noWrap w:val="0"/>
            <w:vAlign w:val="bottom"/>
          </w:tcPr>
          <w:p w14:paraId="53F955C9">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必填</w:t>
            </w:r>
          </w:p>
        </w:tc>
        <w:tc>
          <w:tcPr>
            <w:tcW w:w="4395" w:type="dxa"/>
            <w:gridSpan w:val="2"/>
            <w:shd w:val="clear" w:color="auto" w:fill="B6DDE8"/>
            <w:noWrap w:val="0"/>
            <w:vAlign w:val="bottom"/>
          </w:tcPr>
          <w:p w14:paraId="1999EB24">
            <w:pPr>
              <w:keepNext w:val="0"/>
              <w:keepLines w:val="0"/>
              <w:widowControl/>
              <w:suppressLineNumbers w:val="0"/>
              <w:spacing w:before="0" w:beforeAutospacing="0" w:after="0" w:afterAutospacing="0" w:line="360" w:lineRule="auto"/>
              <w:ind w:left="62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值</w:t>
            </w:r>
          </w:p>
        </w:tc>
      </w:tr>
      <w:tr w14:paraId="09E79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46" w:type="dxa"/>
            <w:noWrap w:val="0"/>
            <w:vAlign w:val="center"/>
          </w:tcPr>
          <w:p w14:paraId="5B7684AE">
            <w:pPr>
              <w:keepNext w:val="0"/>
              <w:keepLines w:val="0"/>
              <w:widowControl/>
              <w:suppressLineNumbers w:val="0"/>
              <w:spacing w:before="0" w:beforeAutospacing="0" w:after="0" w:afterAutospacing="0" w:line="360" w:lineRule="auto"/>
              <w:ind w:left="210" w:leftChars="100" w:right="315" w:rightChars="15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1</w:t>
            </w:r>
          </w:p>
        </w:tc>
        <w:tc>
          <w:tcPr>
            <w:tcW w:w="2400" w:type="dxa"/>
            <w:gridSpan w:val="2"/>
            <w:noWrap w:val="0"/>
            <w:vAlign w:val="bottom"/>
          </w:tcPr>
          <w:p w14:paraId="0E2C38C1">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color w:val="333333"/>
                <w:sz w:val="20"/>
                <w:szCs w:val="21"/>
              </w:rPr>
              <w:t>api</w:t>
            </w:r>
          </w:p>
        </w:tc>
        <w:tc>
          <w:tcPr>
            <w:tcW w:w="708" w:type="dxa"/>
            <w:noWrap w:val="0"/>
            <w:vAlign w:val="bottom"/>
          </w:tcPr>
          <w:p w14:paraId="5F0C7FF2">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是</w:t>
            </w:r>
          </w:p>
        </w:tc>
        <w:tc>
          <w:tcPr>
            <w:tcW w:w="4395" w:type="dxa"/>
            <w:gridSpan w:val="2"/>
            <w:noWrap w:val="0"/>
            <w:vAlign w:val="bottom"/>
          </w:tcPr>
          <w:p w14:paraId="4964B285">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color w:val="333333"/>
                <w:sz w:val="20"/>
                <w:szCs w:val="21"/>
              </w:rPr>
              <w:t>true</w:t>
            </w:r>
          </w:p>
        </w:tc>
      </w:tr>
      <w:tr w14:paraId="51899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46" w:type="dxa"/>
            <w:noWrap w:val="0"/>
            <w:vAlign w:val="center"/>
          </w:tcPr>
          <w:p w14:paraId="482571E1">
            <w:pPr>
              <w:keepNext w:val="0"/>
              <w:keepLines w:val="0"/>
              <w:widowControl/>
              <w:suppressLineNumbers w:val="0"/>
              <w:spacing w:before="0" w:beforeAutospacing="0" w:after="0" w:afterAutospacing="0" w:line="360" w:lineRule="auto"/>
              <w:ind w:left="210" w:leftChars="100" w:right="315" w:rightChars="15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2</w:t>
            </w:r>
          </w:p>
        </w:tc>
        <w:tc>
          <w:tcPr>
            <w:tcW w:w="2400" w:type="dxa"/>
            <w:gridSpan w:val="2"/>
            <w:noWrap w:val="0"/>
            <w:vAlign w:val="center"/>
          </w:tcPr>
          <w:p w14:paraId="05727655">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color w:val="333333"/>
                <w:sz w:val="20"/>
                <w:szCs w:val="21"/>
              </w:rPr>
              <w:t>Content-Type</w:t>
            </w:r>
          </w:p>
        </w:tc>
        <w:tc>
          <w:tcPr>
            <w:tcW w:w="708" w:type="dxa"/>
            <w:noWrap w:val="0"/>
            <w:vAlign w:val="bottom"/>
          </w:tcPr>
          <w:p w14:paraId="79B2851A">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是</w:t>
            </w:r>
          </w:p>
        </w:tc>
        <w:tc>
          <w:tcPr>
            <w:tcW w:w="4395" w:type="dxa"/>
            <w:gridSpan w:val="2"/>
            <w:noWrap w:val="0"/>
            <w:vAlign w:val="center"/>
          </w:tcPr>
          <w:p w14:paraId="481BB2FA">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color w:val="333333"/>
                <w:sz w:val="20"/>
                <w:szCs w:val="21"/>
              </w:rPr>
              <w:t>application/json</w:t>
            </w:r>
          </w:p>
        </w:tc>
      </w:tr>
      <w:tr w14:paraId="37904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1970" w:type="dxa"/>
            <w:gridSpan w:val="2"/>
            <w:shd w:val="clear" w:color="auto" w:fill="B6DDE8"/>
            <w:noWrap w:val="0"/>
            <w:vAlign w:val="bottom"/>
          </w:tcPr>
          <w:p w14:paraId="4E78F9E6">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b/>
                <w:bCs/>
                <w:sz w:val="20"/>
                <w:szCs w:val="20"/>
              </w:rPr>
            </w:pPr>
            <w:r>
              <w:rPr>
                <w:rFonts w:hint="eastAsia" w:ascii="微软雅黑" w:hAnsi="微软雅黑" w:eastAsia="微软雅黑" w:cs="微软雅黑"/>
                <w:b/>
                <w:bCs/>
                <w:sz w:val="20"/>
                <w:szCs w:val="20"/>
              </w:rPr>
              <w:t>参数位置</w:t>
            </w:r>
          </w:p>
        </w:tc>
        <w:tc>
          <w:tcPr>
            <w:tcW w:w="6379" w:type="dxa"/>
            <w:gridSpan w:val="4"/>
            <w:shd w:val="clear" w:color="auto" w:fill="B6DDE8"/>
            <w:noWrap w:val="0"/>
            <w:vAlign w:val="bottom"/>
          </w:tcPr>
          <w:p w14:paraId="3BE9F111">
            <w:pPr>
              <w:keepNext w:val="0"/>
              <w:keepLines w:val="0"/>
              <w:widowControl/>
              <w:suppressLineNumbers w:val="0"/>
              <w:spacing w:before="0" w:beforeAutospacing="0" w:after="0" w:afterAutospacing="0" w:line="360" w:lineRule="auto"/>
              <w:ind w:left="620" w:right="0"/>
              <w:rPr>
                <w:rFonts w:hint="eastAsia" w:ascii="微软雅黑" w:hAnsi="微软雅黑" w:eastAsia="微软雅黑" w:cs="微软雅黑"/>
                <w:b/>
                <w:bCs/>
                <w:color w:val="FF0000"/>
                <w:sz w:val="20"/>
                <w:szCs w:val="20"/>
              </w:rPr>
            </w:pPr>
            <w:r>
              <w:rPr>
                <w:rFonts w:hint="eastAsia" w:ascii="微软雅黑" w:hAnsi="微软雅黑" w:eastAsia="微软雅黑" w:cs="微软雅黑"/>
                <w:b/>
                <w:bCs/>
                <w:color w:val="FF0000"/>
                <w:sz w:val="20"/>
                <w:szCs w:val="20"/>
              </w:rPr>
              <w:t>Body</w:t>
            </w:r>
          </w:p>
        </w:tc>
      </w:tr>
      <w:tr w14:paraId="6C28B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846" w:type="dxa"/>
            <w:shd w:val="clear" w:color="auto" w:fill="B6DDE8"/>
            <w:noWrap w:val="0"/>
            <w:vAlign w:val="bottom"/>
          </w:tcPr>
          <w:p w14:paraId="5A964BBF">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w w:val="99"/>
                <w:sz w:val="20"/>
                <w:szCs w:val="20"/>
              </w:rPr>
              <w:t>序号</w:t>
            </w:r>
          </w:p>
        </w:tc>
        <w:tc>
          <w:tcPr>
            <w:tcW w:w="1124" w:type="dxa"/>
            <w:shd w:val="clear" w:color="auto" w:fill="B6DDE8"/>
            <w:noWrap w:val="0"/>
            <w:vAlign w:val="bottom"/>
          </w:tcPr>
          <w:p w14:paraId="19C63A96">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参数名称</w:t>
            </w:r>
          </w:p>
        </w:tc>
        <w:tc>
          <w:tcPr>
            <w:tcW w:w="1276" w:type="dxa"/>
            <w:shd w:val="clear" w:color="auto" w:fill="B6DDE8"/>
            <w:noWrap w:val="0"/>
            <w:vAlign w:val="bottom"/>
          </w:tcPr>
          <w:p w14:paraId="1CC0B8CD">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参数类型</w:t>
            </w:r>
          </w:p>
        </w:tc>
        <w:tc>
          <w:tcPr>
            <w:tcW w:w="708" w:type="dxa"/>
            <w:shd w:val="clear" w:color="auto" w:fill="B6DDE8"/>
            <w:noWrap w:val="0"/>
            <w:vAlign w:val="bottom"/>
          </w:tcPr>
          <w:p w14:paraId="72C47256">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必填</w:t>
            </w:r>
          </w:p>
        </w:tc>
        <w:tc>
          <w:tcPr>
            <w:tcW w:w="1560" w:type="dxa"/>
            <w:shd w:val="clear" w:color="auto" w:fill="B6DDE8"/>
            <w:noWrap w:val="0"/>
            <w:vAlign w:val="bottom"/>
          </w:tcPr>
          <w:p w14:paraId="3DFB844C">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示例</w:t>
            </w:r>
          </w:p>
        </w:tc>
        <w:tc>
          <w:tcPr>
            <w:tcW w:w="2835" w:type="dxa"/>
            <w:shd w:val="clear" w:color="auto" w:fill="B6DDE8"/>
            <w:noWrap w:val="0"/>
            <w:vAlign w:val="bottom"/>
          </w:tcPr>
          <w:p w14:paraId="254F66D9">
            <w:pPr>
              <w:keepNext w:val="0"/>
              <w:keepLines w:val="0"/>
              <w:widowControl/>
              <w:suppressLineNumbers w:val="0"/>
              <w:spacing w:before="0" w:beforeAutospacing="0" w:after="0" w:afterAutospacing="0" w:line="360" w:lineRule="auto"/>
              <w:ind w:left="62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说明</w:t>
            </w:r>
          </w:p>
        </w:tc>
      </w:tr>
      <w:tr w14:paraId="423FC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46" w:type="dxa"/>
            <w:noWrap w:val="0"/>
            <w:vAlign w:val="center"/>
          </w:tcPr>
          <w:p w14:paraId="22CA87E6">
            <w:pPr>
              <w:keepNext w:val="0"/>
              <w:keepLines w:val="0"/>
              <w:widowControl/>
              <w:suppressLineNumbers w:val="0"/>
              <w:spacing w:before="0" w:beforeAutospacing="0" w:after="0" w:afterAutospacing="0" w:line="360" w:lineRule="auto"/>
              <w:ind w:left="210" w:leftChars="100" w:right="315" w:rightChars="15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1</w:t>
            </w:r>
          </w:p>
        </w:tc>
        <w:tc>
          <w:tcPr>
            <w:tcW w:w="1124" w:type="dxa"/>
            <w:noWrap w:val="0"/>
            <w:vAlign w:val="center"/>
          </w:tcPr>
          <w:p w14:paraId="6140B3A1">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appId</w:t>
            </w:r>
          </w:p>
        </w:tc>
        <w:tc>
          <w:tcPr>
            <w:tcW w:w="1276" w:type="dxa"/>
            <w:noWrap w:val="0"/>
            <w:vAlign w:val="center"/>
          </w:tcPr>
          <w:p w14:paraId="47135A74">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198FDD90">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是</w:t>
            </w:r>
          </w:p>
        </w:tc>
        <w:tc>
          <w:tcPr>
            <w:tcW w:w="1560" w:type="dxa"/>
            <w:noWrap w:val="0"/>
            <w:vAlign w:val="center"/>
          </w:tcPr>
          <w:p w14:paraId="1B78B0DF">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p>
        </w:tc>
        <w:tc>
          <w:tcPr>
            <w:tcW w:w="2835" w:type="dxa"/>
            <w:noWrap w:val="0"/>
            <w:vAlign w:val="center"/>
          </w:tcPr>
          <w:p w14:paraId="219F93E9">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rPr>
              <w:t>第三方应用编码</w:t>
            </w:r>
            <w:r>
              <w:rPr>
                <w:rFonts w:hint="eastAsia" w:ascii="微软雅黑" w:hAnsi="微软雅黑" w:eastAsia="微软雅黑" w:cs="微软雅黑"/>
                <w:sz w:val="20"/>
                <w:szCs w:val="20"/>
                <w:lang w:eastAsia="zh-CN"/>
              </w:rPr>
              <w:t>，</w:t>
            </w:r>
            <w:r>
              <w:rPr>
                <w:rFonts w:hint="eastAsia" w:ascii="微软雅黑" w:hAnsi="微软雅黑" w:eastAsia="微软雅黑" w:cs="微软雅黑"/>
                <w:sz w:val="20"/>
                <w:szCs w:val="20"/>
                <w:lang w:val="en-US" w:eastAsia="zh-CN"/>
              </w:rPr>
              <w:t>由金蝶系统提供</w:t>
            </w:r>
          </w:p>
        </w:tc>
      </w:tr>
      <w:tr w14:paraId="3B8D6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46" w:type="dxa"/>
            <w:noWrap w:val="0"/>
            <w:vAlign w:val="center"/>
          </w:tcPr>
          <w:p w14:paraId="1915E302">
            <w:pPr>
              <w:keepNext w:val="0"/>
              <w:keepLines w:val="0"/>
              <w:widowControl/>
              <w:suppressLineNumbers w:val="0"/>
              <w:spacing w:before="0" w:beforeAutospacing="0" w:after="0" w:afterAutospacing="0" w:line="360" w:lineRule="auto"/>
              <w:ind w:left="210" w:leftChars="100" w:right="315" w:rightChars="15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2</w:t>
            </w:r>
          </w:p>
        </w:tc>
        <w:tc>
          <w:tcPr>
            <w:tcW w:w="1124" w:type="dxa"/>
            <w:noWrap w:val="0"/>
            <w:vAlign w:val="center"/>
          </w:tcPr>
          <w:p w14:paraId="1500FC1C">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appSecuret</w:t>
            </w:r>
          </w:p>
        </w:tc>
        <w:tc>
          <w:tcPr>
            <w:tcW w:w="1276" w:type="dxa"/>
            <w:noWrap w:val="0"/>
            <w:vAlign w:val="center"/>
          </w:tcPr>
          <w:p w14:paraId="14ABC833">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71A5962F">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是</w:t>
            </w:r>
          </w:p>
        </w:tc>
        <w:tc>
          <w:tcPr>
            <w:tcW w:w="1560" w:type="dxa"/>
            <w:noWrap w:val="0"/>
            <w:vAlign w:val="center"/>
          </w:tcPr>
          <w:p w14:paraId="7E1C82C9">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p>
        </w:tc>
        <w:tc>
          <w:tcPr>
            <w:tcW w:w="2835" w:type="dxa"/>
            <w:noWrap w:val="0"/>
            <w:vAlign w:val="center"/>
          </w:tcPr>
          <w:p w14:paraId="598580ED">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lang w:eastAsia="zh-CN"/>
              </w:rPr>
            </w:pPr>
            <w:r>
              <w:rPr>
                <w:rFonts w:hint="eastAsia" w:ascii="微软雅黑" w:hAnsi="微软雅黑" w:eastAsia="微软雅黑" w:cs="微软雅黑"/>
                <w:sz w:val="20"/>
                <w:szCs w:val="20"/>
              </w:rPr>
              <w:t>第三方应用密码</w:t>
            </w:r>
            <w:r>
              <w:rPr>
                <w:rFonts w:hint="eastAsia" w:ascii="微软雅黑" w:hAnsi="微软雅黑" w:eastAsia="微软雅黑" w:cs="微软雅黑"/>
                <w:sz w:val="20"/>
                <w:szCs w:val="20"/>
                <w:lang w:eastAsia="zh-CN"/>
              </w:rPr>
              <w:t>，</w:t>
            </w:r>
            <w:r>
              <w:rPr>
                <w:rFonts w:hint="eastAsia" w:ascii="微软雅黑" w:hAnsi="微软雅黑" w:eastAsia="微软雅黑" w:cs="微软雅黑"/>
                <w:sz w:val="20"/>
                <w:szCs w:val="20"/>
                <w:lang w:val="en-US" w:eastAsia="zh-CN"/>
              </w:rPr>
              <w:t>由金蝶系统提供</w:t>
            </w:r>
          </w:p>
        </w:tc>
      </w:tr>
      <w:tr w14:paraId="7E206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46" w:type="dxa"/>
            <w:noWrap w:val="0"/>
            <w:vAlign w:val="center"/>
          </w:tcPr>
          <w:p w14:paraId="465462CA">
            <w:pPr>
              <w:keepNext w:val="0"/>
              <w:keepLines w:val="0"/>
              <w:widowControl/>
              <w:suppressLineNumbers w:val="0"/>
              <w:spacing w:before="0" w:beforeAutospacing="0" w:after="0" w:afterAutospacing="0" w:line="360" w:lineRule="auto"/>
              <w:ind w:left="210" w:leftChars="100" w:right="315" w:rightChars="15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3</w:t>
            </w:r>
          </w:p>
        </w:tc>
        <w:tc>
          <w:tcPr>
            <w:tcW w:w="1124" w:type="dxa"/>
            <w:noWrap w:val="0"/>
            <w:vAlign w:val="center"/>
          </w:tcPr>
          <w:p w14:paraId="67F72660">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tenantId</w:t>
            </w:r>
          </w:p>
        </w:tc>
        <w:tc>
          <w:tcPr>
            <w:tcW w:w="1276" w:type="dxa"/>
            <w:noWrap w:val="0"/>
            <w:vAlign w:val="center"/>
          </w:tcPr>
          <w:p w14:paraId="38CB1038">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762DDE6E">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是</w:t>
            </w:r>
          </w:p>
        </w:tc>
        <w:tc>
          <w:tcPr>
            <w:tcW w:w="1560" w:type="dxa"/>
            <w:noWrap w:val="0"/>
            <w:vAlign w:val="center"/>
          </w:tcPr>
          <w:p w14:paraId="5AA5D6E1">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p>
        </w:tc>
        <w:tc>
          <w:tcPr>
            <w:tcW w:w="2835" w:type="dxa"/>
            <w:noWrap w:val="0"/>
            <w:vAlign w:val="center"/>
          </w:tcPr>
          <w:p w14:paraId="2EAE787C">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lang w:eastAsia="zh-CN"/>
              </w:rPr>
            </w:pPr>
            <w:r>
              <w:rPr>
                <w:rFonts w:hint="eastAsia" w:ascii="微软雅黑" w:hAnsi="微软雅黑" w:eastAsia="微软雅黑" w:cs="微软雅黑"/>
                <w:sz w:val="20"/>
                <w:szCs w:val="20"/>
              </w:rPr>
              <w:t>租户ID</w:t>
            </w:r>
            <w:r>
              <w:rPr>
                <w:rFonts w:hint="eastAsia" w:ascii="微软雅黑" w:hAnsi="微软雅黑" w:eastAsia="微软雅黑" w:cs="微软雅黑"/>
                <w:sz w:val="20"/>
                <w:szCs w:val="20"/>
                <w:lang w:eastAsia="zh-CN"/>
              </w:rPr>
              <w:t>，</w:t>
            </w:r>
            <w:r>
              <w:rPr>
                <w:rFonts w:hint="eastAsia" w:ascii="微软雅黑" w:hAnsi="微软雅黑" w:eastAsia="微软雅黑" w:cs="微软雅黑"/>
                <w:sz w:val="20"/>
                <w:szCs w:val="20"/>
                <w:lang w:val="en-US" w:eastAsia="zh-CN"/>
              </w:rPr>
              <w:t>由金蝶系统提供</w:t>
            </w:r>
          </w:p>
        </w:tc>
      </w:tr>
      <w:tr w14:paraId="697D1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46" w:type="dxa"/>
            <w:noWrap w:val="0"/>
            <w:vAlign w:val="center"/>
          </w:tcPr>
          <w:p w14:paraId="22CE4721">
            <w:pPr>
              <w:keepNext w:val="0"/>
              <w:keepLines w:val="0"/>
              <w:widowControl/>
              <w:suppressLineNumbers w:val="0"/>
              <w:spacing w:before="0" w:beforeAutospacing="0" w:after="0" w:afterAutospacing="0" w:line="360" w:lineRule="auto"/>
              <w:ind w:left="210" w:leftChars="100" w:right="315" w:rightChars="15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4</w:t>
            </w:r>
          </w:p>
        </w:tc>
        <w:tc>
          <w:tcPr>
            <w:tcW w:w="1124" w:type="dxa"/>
            <w:noWrap w:val="0"/>
            <w:vAlign w:val="center"/>
          </w:tcPr>
          <w:p w14:paraId="581E5502">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accountId</w:t>
            </w:r>
          </w:p>
        </w:tc>
        <w:tc>
          <w:tcPr>
            <w:tcW w:w="1276" w:type="dxa"/>
            <w:noWrap w:val="0"/>
            <w:vAlign w:val="center"/>
          </w:tcPr>
          <w:p w14:paraId="2F0A71BF">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2E6E12BB">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color w:val="333333"/>
                <w:sz w:val="20"/>
                <w:szCs w:val="21"/>
              </w:rPr>
            </w:pPr>
            <w:r>
              <w:rPr>
                <w:rFonts w:hint="eastAsia" w:ascii="微软雅黑" w:hAnsi="微软雅黑" w:eastAsia="微软雅黑" w:cs="微软雅黑"/>
                <w:sz w:val="20"/>
                <w:szCs w:val="20"/>
              </w:rPr>
              <w:t>是</w:t>
            </w:r>
          </w:p>
        </w:tc>
        <w:tc>
          <w:tcPr>
            <w:tcW w:w="1560" w:type="dxa"/>
            <w:noWrap w:val="0"/>
            <w:vAlign w:val="center"/>
          </w:tcPr>
          <w:p w14:paraId="1A5C1B2D">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p>
        </w:tc>
        <w:tc>
          <w:tcPr>
            <w:tcW w:w="2835" w:type="dxa"/>
            <w:noWrap w:val="0"/>
            <w:vAlign w:val="center"/>
          </w:tcPr>
          <w:p w14:paraId="3A687FD3">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lang w:eastAsia="zh-CN"/>
              </w:rPr>
            </w:pPr>
            <w:r>
              <w:rPr>
                <w:rFonts w:hint="eastAsia" w:ascii="微软雅黑" w:hAnsi="微软雅黑" w:eastAsia="微软雅黑" w:cs="微软雅黑"/>
                <w:sz w:val="20"/>
                <w:szCs w:val="20"/>
              </w:rPr>
              <w:t>租户数据中心ID</w:t>
            </w:r>
            <w:r>
              <w:rPr>
                <w:rFonts w:hint="eastAsia" w:ascii="微软雅黑" w:hAnsi="微软雅黑" w:eastAsia="微软雅黑" w:cs="微软雅黑"/>
                <w:sz w:val="20"/>
                <w:szCs w:val="20"/>
                <w:lang w:eastAsia="zh-CN"/>
              </w:rPr>
              <w:t>，</w:t>
            </w:r>
            <w:r>
              <w:rPr>
                <w:rFonts w:hint="eastAsia" w:ascii="微软雅黑" w:hAnsi="微软雅黑" w:eastAsia="微软雅黑" w:cs="微软雅黑"/>
                <w:sz w:val="20"/>
                <w:szCs w:val="20"/>
                <w:lang w:val="en-US" w:eastAsia="zh-CN"/>
              </w:rPr>
              <w:t>由金蝶系统提供</w:t>
            </w:r>
          </w:p>
        </w:tc>
      </w:tr>
      <w:tr w14:paraId="48B23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46" w:type="dxa"/>
            <w:noWrap w:val="0"/>
            <w:vAlign w:val="center"/>
          </w:tcPr>
          <w:p w14:paraId="0F1B6699">
            <w:pPr>
              <w:keepNext w:val="0"/>
              <w:keepLines w:val="0"/>
              <w:widowControl/>
              <w:suppressLineNumbers w:val="0"/>
              <w:spacing w:before="0" w:beforeAutospacing="0" w:after="0" w:afterAutospacing="0" w:line="360" w:lineRule="auto"/>
              <w:ind w:left="210" w:leftChars="100" w:right="315" w:rightChars="15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5</w:t>
            </w:r>
          </w:p>
        </w:tc>
        <w:tc>
          <w:tcPr>
            <w:tcW w:w="1124" w:type="dxa"/>
            <w:noWrap w:val="0"/>
            <w:vAlign w:val="center"/>
          </w:tcPr>
          <w:p w14:paraId="20C64E16">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language</w:t>
            </w:r>
          </w:p>
        </w:tc>
        <w:tc>
          <w:tcPr>
            <w:tcW w:w="1276" w:type="dxa"/>
            <w:noWrap w:val="0"/>
            <w:vAlign w:val="center"/>
          </w:tcPr>
          <w:p w14:paraId="22050FF7">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0F93BDB7">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sz w:val="20"/>
                <w:szCs w:val="20"/>
              </w:rPr>
            </w:pPr>
            <w:r>
              <w:rPr>
                <w:rFonts w:hint="eastAsia" w:ascii="微软雅黑" w:hAnsi="微软雅黑" w:eastAsia="微软雅黑" w:cs="微软雅黑"/>
                <w:color w:val="333333"/>
                <w:sz w:val="20"/>
                <w:szCs w:val="21"/>
              </w:rPr>
              <w:t>是</w:t>
            </w:r>
          </w:p>
        </w:tc>
        <w:tc>
          <w:tcPr>
            <w:tcW w:w="1560" w:type="dxa"/>
            <w:noWrap w:val="0"/>
            <w:vAlign w:val="center"/>
          </w:tcPr>
          <w:p w14:paraId="5CEE0D2D">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p>
        </w:tc>
        <w:tc>
          <w:tcPr>
            <w:tcW w:w="2835" w:type="dxa"/>
            <w:noWrap w:val="0"/>
            <w:vAlign w:val="center"/>
          </w:tcPr>
          <w:p w14:paraId="4B733EA5">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rPr>
              <w:t>语言</w:t>
            </w:r>
            <w:r>
              <w:rPr>
                <w:rFonts w:hint="eastAsia" w:ascii="微软雅黑" w:hAnsi="微软雅黑" w:eastAsia="微软雅黑" w:cs="微软雅黑"/>
                <w:sz w:val="20"/>
                <w:szCs w:val="20"/>
                <w:lang w:eastAsia="zh-CN"/>
              </w:rPr>
              <w:t>，</w:t>
            </w:r>
            <w:r>
              <w:rPr>
                <w:rFonts w:hint="eastAsia" w:ascii="微软雅黑" w:hAnsi="微软雅黑" w:eastAsia="微软雅黑" w:cs="微软雅黑"/>
                <w:sz w:val="20"/>
                <w:szCs w:val="20"/>
                <w:lang w:val="en-US" w:eastAsia="zh-CN"/>
              </w:rPr>
              <w:t>传zh_CN</w:t>
            </w:r>
          </w:p>
        </w:tc>
      </w:tr>
      <w:tr w14:paraId="63FF7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349" w:type="dxa"/>
            <w:gridSpan w:val="6"/>
            <w:shd w:val="clear" w:color="auto" w:fill="B6DDE8"/>
            <w:noWrap w:val="0"/>
            <w:vAlign w:val="bottom"/>
          </w:tcPr>
          <w:p w14:paraId="32ADAE16">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请求数据示例</w:t>
            </w:r>
          </w:p>
        </w:tc>
      </w:tr>
      <w:tr w14:paraId="2064E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349" w:type="dxa"/>
            <w:gridSpan w:val="6"/>
            <w:noWrap w:val="0"/>
            <w:vAlign w:val="bottom"/>
          </w:tcPr>
          <w:p w14:paraId="646E5E4E">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w:t>
            </w:r>
          </w:p>
          <w:p w14:paraId="41C3F1D2">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"appId"</w:t>
            </w:r>
            <w:r>
              <w:rPr>
                <w:rFonts w:hint="eastAsia" w:ascii="微软雅黑" w:hAnsi="微软雅黑" w:eastAsia="微软雅黑" w:cs="微软雅黑"/>
                <w:color w:val="000000"/>
                <w:sz w:val="18"/>
                <w:szCs w:val="18"/>
              </w:rPr>
              <w:t>:</w:t>
            </w:r>
            <w:r>
              <w:rPr>
                <w:rFonts w:hint="eastAsia" w:ascii="微软雅黑" w:hAnsi="微软雅黑" w:eastAsia="微软雅黑" w:cs="微软雅黑"/>
                <w:color w:val="0451A5"/>
                <w:sz w:val="18"/>
                <w:szCs w:val="18"/>
              </w:rPr>
              <w:t>"api"</w:t>
            </w:r>
            <w:r>
              <w:rPr>
                <w:rFonts w:hint="eastAsia" w:ascii="微软雅黑" w:hAnsi="微软雅黑" w:eastAsia="微软雅黑" w:cs="微软雅黑"/>
                <w:color w:val="000000"/>
                <w:sz w:val="18"/>
                <w:szCs w:val="18"/>
              </w:rPr>
              <w:t>,      </w:t>
            </w:r>
          </w:p>
          <w:p w14:paraId="47A41AB6">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"appSecuret"</w:t>
            </w:r>
            <w:r>
              <w:rPr>
                <w:rFonts w:hint="eastAsia" w:ascii="微软雅黑" w:hAnsi="微软雅黑" w:eastAsia="微软雅黑" w:cs="微软雅黑"/>
                <w:color w:val="000000"/>
                <w:sz w:val="18"/>
                <w:szCs w:val="18"/>
              </w:rPr>
              <w:t>:</w:t>
            </w:r>
            <w:r>
              <w:rPr>
                <w:rFonts w:hint="eastAsia" w:ascii="微软雅黑" w:hAnsi="微软雅黑" w:eastAsia="微软雅黑" w:cs="微软雅黑"/>
                <w:color w:val="0451A5"/>
                <w:sz w:val="18"/>
                <w:szCs w:val="18"/>
              </w:rPr>
              <w:t>"123456789123456789"</w:t>
            </w:r>
            <w:r>
              <w:rPr>
                <w:rFonts w:hint="eastAsia" w:ascii="微软雅黑" w:hAnsi="微软雅黑" w:eastAsia="微软雅黑" w:cs="微软雅黑"/>
                <w:color w:val="000000"/>
                <w:sz w:val="18"/>
                <w:szCs w:val="18"/>
              </w:rPr>
              <w:t>,      </w:t>
            </w:r>
          </w:p>
          <w:p w14:paraId="4DAAE883">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"tenantId"</w:t>
            </w:r>
            <w:r>
              <w:rPr>
                <w:rFonts w:hint="eastAsia" w:ascii="微软雅黑" w:hAnsi="微软雅黑" w:eastAsia="微软雅黑" w:cs="微软雅黑"/>
                <w:color w:val="000000"/>
                <w:sz w:val="18"/>
                <w:szCs w:val="18"/>
              </w:rPr>
              <w:t>:</w:t>
            </w:r>
            <w:r>
              <w:rPr>
                <w:rFonts w:hint="eastAsia" w:ascii="微软雅黑" w:hAnsi="微软雅黑" w:eastAsia="微软雅黑" w:cs="微软雅黑"/>
                <w:color w:val="0451A5"/>
                <w:sz w:val="18"/>
                <w:szCs w:val="18"/>
              </w:rPr>
              <w:t>"jjhy"</w:t>
            </w:r>
            <w:r>
              <w:rPr>
                <w:rFonts w:hint="eastAsia" w:ascii="微软雅黑" w:hAnsi="微软雅黑" w:eastAsia="微软雅黑" w:cs="微软雅黑"/>
                <w:color w:val="000000"/>
                <w:sz w:val="18"/>
                <w:szCs w:val="18"/>
              </w:rPr>
              <w:t>,      </w:t>
            </w:r>
          </w:p>
          <w:p w14:paraId="3294A57A">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"accountId"</w:t>
            </w:r>
            <w:r>
              <w:rPr>
                <w:rFonts w:hint="eastAsia" w:ascii="微软雅黑" w:hAnsi="微软雅黑" w:eastAsia="微软雅黑" w:cs="微软雅黑"/>
                <w:color w:val="000000"/>
                <w:sz w:val="18"/>
                <w:szCs w:val="18"/>
              </w:rPr>
              <w:t>:</w:t>
            </w:r>
            <w:r>
              <w:rPr>
                <w:rFonts w:hint="eastAsia" w:ascii="微软雅黑" w:hAnsi="微软雅黑" w:eastAsia="微软雅黑" w:cs="微软雅黑"/>
                <w:color w:val="0451A5"/>
                <w:sz w:val="18"/>
                <w:szCs w:val="18"/>
              </w:rPr>
              <w:t>"1557192348746532713"</w:t>
            </w:r>
            <w:r>
              <w:rPr>
                <w:rFonts w:hint="eastAsia" w:ascii="微软雅黑" w:hAnsi="微软雅黑" w:eastAsia="微软雅黑" w:cs="微软雅黑"/>
                <w:color w:val="000000"/>
                <w:sz w:val="18"/>
                <w:szCs w:val="18"/>
              </w:rPr>
              <w:t>,  </w:t>
            </w:r>
          </w:p>
          <w:p w14:paraId="1965F351">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"language"</w:t>
            </w:r>
            <w:r>
              <w:rPr>
                <w:rFonts w:hint="eastAsia" w:ascii="微软雅黑" w:hAnsi="微软雅黑" w:eastAsia="微软雅黑" w:cs="微软雅黑"/>
                <w:color w:val="000000"/>
                <w:sz w:val="18"/>
                <w:szCs w:val="18"/>
              </w:rPr>
              <w:t>:</w:t>
            </w:r>
            <w:r>
              <w:rPr>
                <w:rFonts w:hint="eastAsia" w:ascii="微软雅黑" w:hAnsi="微软雅黑" w:eastAsia="微软雅黑" w:cs="微软雅黑"/>
                <w:color w:val="0451A5"/>
                <w:sz w:val="18"/>
                <w:szCs w:val="18"/>
              </w:rPr>
              <w:t>"zh_CN"</w:t>
            </w:r>
            <w:r>
              <w:rPr>
                <w:rFonts w:hint="eastAsia" w:ascii="微软雅黑" w:hAnsi="微软雅黑" w:eastAsia="微软雅黑" w:cs="微软雅黑"/>
                <w:color w:val="000000"/>
                <w:sz w:val="18"/>
                <w:szCs w:val="18"/>
              </w:rPr>
              <w:t>          </w:t>
            </w:r>
          </w:p>
          <w:p w14:paraId="7C459024">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18"/>
                <w:szCs w:val="18"/>
              </w:rPr>
              <w:t>}</w:t>
            </w:r>
          </w:p>
        </w:tc>
      </w:tr>
    </w:tbl>
    <w:p w14:paraId="26E114B1">
      <w:pPr>
        <w:pStyle w:val="7"/>
        <w:tabs>
          <w:tab w:val="left" w:pos="600"/>
          <w:tab w:val="left" w:pos="857"/>
          <w:tab w:val="left" w:pos="1288"/>
          <w:tab w:val="left" w:pos="1724"/>
        </w:tabs>
        <w:spacing w:before="120"/>
        <w:rPr>
          <w:rFonts w:hint="eastAsia" w:ascii="微软雅黑" w:hAnsi="微软雅黑" w:eastAsia="微软雅黑" w:cs="微软雅黑"/>
        </w:rPr>
      </w:pPr>
      <w:r>
        <w:rPr>
          <w:rFonts w:hint="eastAsia" w:ascii="微软雅黑" w:hAnsi="微软雅黑" w:eastAsia="微软雅黑" w:cs="微软雅黑"/>
        </w:rPr>
        <w:t>返回参数</w:t>
      </w:r>
    </w:p>
    <w:tbl>
      <w:tblPr>
        <w:tblStyle w:val="25"/>
        <w:tblW w:w="8349"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2"/>
        <w:gridCol w:w="1560"/>
        <w:gridCol w:w="1124"/>
        <w:gridCol w:w="708"/>
        <w:gridCol w:w="1560"/>
        <w:gridCol w:w="2835"/>
      </w:tblGrid>
      <w:tr w14:paraId="73CCE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562" w:type="dxa"/>
            <w:shd w:val="clear" w:color="auto" w:fill="B6DDE8"/>
            <w:noWrap w:val="0"/>
            <w:vAlign w:val="bottom"/>
          </w:tcPr>
          <w:p w14:paraId="209A0AC5">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w w:val="99"/>
                <w:sz w:val="20"/>
                <w:szCs w:val="20"/>
              </w:rPr>
              <w:t>序号</w:t>
            </w:r>
          </w:p>
        </w:tc>
        <w:tc>
          <w:tcPr>
            <w:tcW w:w="1560" w:type="dxa"/>
            <w:shd w:val="clear" w:color="auto" w:fill="B6DDE8"/>
            <w:noWrap w:val="0"/>
            <w:vAlign w:val="bottom"/>
          </w:tcPr>
          <w:p w14:paraId="2F8FCB60">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参数名称</w:t>
            </w:r>
          </w:p>
        </w:tc>
        <w:tc>
          <w:tcPr>
            <w:tcW w:w="1124" w:type="dxa"/>
            <w:shd w:val="clear" w:color="auto" w:fill="B6DDE8"/>
            <w:noWrap w:val="0"/>
            <w:vAlign w:val="bottom"/>
          </w:tcPr>
          <w:p w14:paraId="5FF5C5DE">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参数类型</w:t>
            </w:r>
          </w:p>
        </w:tc>
        <w:tc>
          <w:tcPr>
            <w:tcW w:w="708" w:type="dxa"/>
            <w:shd w:val="clear" w:color="auto" w:fill="B6DDE8"/>
            <w:noWrap w:val="0"/>
            <w:vAlign w:val="bottom"/>
          </w:tcPr>
          <w:p w14:paraId="77FD973B">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必填</w:t>
            </w:r>
          </w:p>
        </w:tc>
        <w:tc>
          <w:tcPr>
            <w:tcW w:w="1560" w:type="dxa"/>
            <w:shd w:val="clear" w:color="auto" w:fill="B6DDE8"/>
            <w:noWrap w:val="0"/>
            <w:vAlign w:val="bottom"/>
          </w:tcPr>
          <w:p w14:paraId="08F6713E">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示例</w:t>
            </w:r>
          </w:p>
        </w:tc>
        <w:tc>
          <w:tcPr>
            <w:tcW w:w="2835" w:type="dxa"/>
            <w:shd w:val="clear" w:color="auto" w:fill="B6DDE8"/>
            <w:noWrap w:val="0"/>
            <w:vAlign w:val="bottom"/>
          </w:tcPr>
          <w:p w14:paraId="698A75B2">
            <w:pPr>
              <w:keepNext w:val="0"/>
              <w:keepLines w:val="0"/>
              <w:widowControl/>
              <w:suppressLineNumbers w:val="0"/>
              <w:spacing w:before="0" w:beforeAutospacing="0" w:after="0" w:afterAutospacing="0" w:line="360" w:lineRule="auto"/>
              <w:ind w:left="62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说明</w:t>
            </w:r>
          </w:p>
        </w:tc>
      </w:tr>
      <w:tr w14:paraId="7BAAF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562" w:type="dxa"/>
            <w:noWrap w:val="0"/>
            <w:vAlign w:val="center"/>
          </w:tcPr>
          <w:p w14:paraId="4946265C">
            <w:pPr>
              <w:keepNext w:val="0"/>
              <w:keepLines w:val="0"/>
              <w:widowControl/>
              <w:suppressLineNumbers w:val="0"/>
              <w:spacing w:before="0" w:beforeAutospacing="0" w:after="0" w:afterAutospacing="0" w:line="360" w:lineRule="auto"/>
              <w:ind w:left="2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1</w:t>
            </w:r>
          </w:p>
        </w:tc>
        <w:tc>
          <w:tcPr>
            <w:tcW w:w="1560" w:type="dxa"/>
            <w:noWrap w:val="0"/>
            <w:vAlign w:val="center"/>
          </w:tcPr>
          <w:p w14:paraId="3D794F03">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status</w:t>
            </w:r>
          </w:p>
        </w:tc>
        <w:tc>
          <w:tcPr>
            <w:tcW w:w="1124" w:type="dxa"/>
            <w:noWrap w:val="0"/>
            <w:vAlign w:val="center"/>
          </w:tcPr>
          <w:p w14:paraId="2DEFEC13">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6A1FC260">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是</w:t>
            </w:r>
          </w:p>
        </w:tc>
        <w:tc>
          <w:tcPr>
            <w:tcW w:w="1560" w:type="dxa"/>
            <w:noWrap w:val="0"/>
            <w:vAlign w:val="center"/>
          </w:tcPr>
          <w:p w14:paraId="4576A9DA">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false/true</w:t>
            </w:r>
          </w:p>
        </w:tc>
        <w:tc>
          <w:tcPr>
            <w:tcW w:w="2835" w:type="dxa"/>
            <w:noWrap w:val="0"/>
            <w:vAlign w:val="center"/>
          </w:tcPr>
          <w:p w14:paraId="18ADA860">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请求成功/失败</w:t>
            </w:r>
          </w:p>
        </w:tc>
      </w:tr>
      <w:tr w14:paraId="23952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562" w:type="dxa"/>
            <w:noWrap w:val="0"/>
            <w:vAlign w:val="center"/>
          </w:tcPr>
          <w:p w14:paraId="5ACE296C">
            <w:pPr>
              <w:keepNext w:val="0"/>
              <w:keepLines w:val="0"/>
              <w:widowControl/>
              <w:suppressLineNumbers w:val="0"/>
              <w:spacing w:before="0" w:beforeAutospacing="0" w:after="0" w:afterAutospacing="0" w:line="360" w:lineRule="auto"/>
              <w:ind w:left="2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2</w:t>
            </w:r>
          </w:p>
        </w:tc>
        <w:tc>
          <w:tcPr>
            <w:tcW w:w="1560" w:type="dxa"/>
            <w:noWrap w:val="0"/>
            <w:vAlign w:val="center"/>
          </w:tcPr>
          <w:p w14:paraId="46E6E8E0">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state</w:t>
            </w:r>
          </w:p>
        </w:tc>
        <w:tc>
          <w:tcPr>
            <w:tcW w:w="1124" w:type="dxa"/>
            <w:noWrap w:val="0"/>
            <w:vAlign w:val="center"/>
          </w:tcPr>
          <w:p w14:paraId="39F24CEE">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30D81BA9">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是</w:t>
            </w:r>
          </w:p>
        </w:tc>
        <w:tc>
          <w:tcPr>
            <w:tcW w:w="1560" w:type="dxa"/>
            <w:noWrap w:val="0"/>
            <w:vAlign w:val="center"/>
          </w:tcPr>
          <w:p w14:paraId="278917DE">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error/success</w:t>
            </w:r>
          </w:p>
        </w:tc>
        <w:tc>
          <w:tcPr>
            <w:tcW w:w="2835" w:type="dxa"/>
            <w:noWrap w:val="0"/>
            <w:vAlign w:val="center"/>
          </w:tcPr>
          <w:p w14:paraId="6086BE64">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请求成功/失败</w:t>
            </w:r>
          </w:p>
        </w:tc>
      </w:tr>
      <w:tr w14:paraId="7501F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562" w:type="dxa"/>
            <w:noWrap w:val="0"/>
            <w:vAlign w:val="center"/>
          </w:tcPr>
          <w:p w14:paraId="7A737717">
            <w:pPr>
              <w:keepNext w:val="0"/>
              <w:keepLines w:val="0"/>
              <w:widowControl/>
              <w:suppressLineNumbers w:val="0"/>
              <w:spacing w:before="0" w:beforeAutospacing="0" w:after="0" w:afterAutospacing="0" w:line="360" w:lineRule="auto"/>
              <w:ind w:left="2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3</w:t>
            </w:r>
          </w:p>
        </w:tc>
        <w:tc>
          <w:tcPr>
            <w:tcW w:w="1560" w:type="dxa"/>
            <w:noWrap w:val="0"/>
            <w:vAlign w:val="center"/>
          </w:tcPr>
          <w:p w14:paraId="5F71250D">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A31515"/>
                <w:sz w:val="20"/>
                <w:szCs w:val="20"/>
              </w:rPr>
              <w:t>errorMsg</w:t>
            </w:r>
          </w:p>
        </w:tc>
        <w:tc>
          <w:tcPr>
            <w:tcW w:w="1124" w:type="dxa"/>
            <w:noWrap w:val="0"/>
            <w:vAlign w:val="center"/>
          </w:tcPr>
          <w:p w14:paraId="45B0F3CB">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7D16FD11">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否</w:t>
            </w:r>
          </w:p>
        </w:tc>
        <w:tc>
          <w:tcPr>
            <w:tcW w:w="1560" w:type="dxa"/>
            <w:noWrap w:val="0"/>
            <w:vAlign w:val="center"/>
          </w:tcPr>
          <w:p w14:paraId="423BF8B5">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p>
        </w:tc>
        <w:tc>
          <w:tcPr>
            <w:tcW w:w="2835" w:type="dxa"/>
            <w:noWrap w:val="0"/>
            <w:vAlign w:val="center"/>
          </w:tcPr>
          <w:p w14:paraId="04A02DE3">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请求失败时具体错误详细</w:t>
            </w:r>
          </w:p>
        </w:tc>
      </w:tr>
      <w:tr w14:paraId="1EE3E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562" w:type="dxa"/>
            <w:noWrap w:val="0"/>
            <w:vAlign w:val="center"/>
          </w:tcPr>
          <w:p w14:paraId="1B6C6343">
            <w:pPr>
              <w:keepNext w:val="0"/>
              <w:keepLines w:val="0"/>
              <w:widowControl/>
              <w:suppressLineNumbers w:val="0"/>
              <w:spacing w:before="0" w:beforeAutospacing="0" w:after="0" w:afterAutospacing="0" w:line="360" w:lineRule="auto"/>
              <w:ind w:left="2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4</w:t>
            </w:r>
          </w:p>
        </w:tc>
        <w:tc>
          <w:tcPr>
            <w:tcW w:w="1560" w:type="dxa"/>
            <w:noWrap w:val="0"/>
            <w:vAlign w:val="center"/>
          </w:tcPr>
          <w:p w14:paraId="38BA7EA3">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A31515"/>
                <w:sz w:val="20"/>
                <w:szCs w:val="20"/>
              </w:rPr>
              <w:t>message</w:t>
            </w:r>
          </w:p>
        </w:tc>
        <w:tc>
          <w:tcPr>
            <w:tcW w:w="1124" w:type="dxa"/>
            <w:noWrap w:val="0"/>
            <w:vAlign w:val="center"/>
          </w:tcPr>
          <w:p w14:paraId="00A3F972">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0C1673D0">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否</w:t>
            </w:r>
          </w:p>
        </w:tc>
        <w:tc>
          <w:tcPr>
            <w:tcW w:w="1560" w:type="dxa"/>
            <w:noWrap w:val="0"/>
            <w:vAlign w:val="center"/>
          </w:tcPr>
          <w:p w14:paraId="74421786">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如：appToken无效或已经过期</w:t>
            </w:r>
          </w:p>
        </w:tc>
        <w:tc>
          <w:tcPr>
            <w:tcW w:w="2835" w:type="dxa"/>
            <w:noWrap w:val="0"/>
            <w:vAlign w:val="center"/>
          </w:tcPr>
          <w:p w14:paraId="790EF12C">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请求失败时具体错误详细</w:t>
            </w:r>
          </w:p>
        </w:tc>
      </w:tr>
      <w:tr w14:paraId="7750E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562" w:type="dxa"/>
            <w:noWrap w:val="0"/>
            <w:vAlign w:val="center"/>
          </w:tcPr>
          <w:p w14:paraId="53BCCB63">
            <w:pPr>
              <w:keepNext w:val="0"/>
              <w:keepLines w:val="0"/>
              <w:widowControl/>
              <w:suppressLineNumbers w:val="0"/>
              <w:spacing w:before="0" w:beforeAutospacing="0" w:after="0" w:afterAutospacing="0" w:line="360" w:lineRule="auto"/>
              <w:ind w:left="2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5</w:t>
            </w:r>
          </w:p>
        </w:tc>
        <w:tc>
          <w:tcPr>
            <w:tcW w:w="1560" w:type="dxa"/>
            <w:noWrap w:val="0"/>
            <w:vAlign w:val="center"/>
          </w:tcPr>
          <w:p w14:paraId="118748D9">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data</w:t>
            </w:r>
          </w:p>
        </w:tc>
        <w:tc>
          <w:tcPr>
            <w:tcW w:w="1124" w:type="dxa"/>
            <w:noWrap w:val="0"/>
            <w:vAlign w:val="center"/>
          </w:tcPr>
          <w:p w14:paraId="0D024A69">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Object</w:t>
            </w:r>
          </w:p>
        </w:tc>
        <w:tc>
          <w:tcPr>
            <w:tcW w:w="708" w:type="dxa"/>
            <w:noWrap w:val="0"/>
            <w:vAlign w:val="center"/>
          </w:tcPr>
          <w:p w14:paraId="7F94CA50">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sz w:val="20"/>
                <w:szCs w:val="20"/>
              </w:rPr>
            </w:pPr>
          </w:p>
        </w:tc>
        <w:tc>
          <w:tcPr>
            <w:tcW w:w="1560" w:type="dxa"/>
            <w:noWrap w:val="0"/>
            <w:vAlign w:val="center"/>
          </w:tcPr>
          <w:p w14:paraId="6220123A">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w:t>
            </w:r>
          </w:p>
        </w:tc>
        <w:tc>
          <w:tcPr>
            <w:tcW w:w="2835" w:type="dxa"/>
            <w:noWrap w:val="0"/>
            <w:vAlign w:val="center"/>
          </w:tcPr>
          <w:p w14:paraId="4DFAC5EA">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请求成功是返回的数据对象</w:t>
            </w:r>
          </w:p>
        </w:tc>
      </w:tr>
      <w:tr w14:paraId="6D3C9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562" w:type="dxa"/>
            <w:shd w:val="clear" w:color="auto" w:fill="FFFF00"/>
            <w:noWrap w:val="0"/>
            <w:vAlign w:val="center"/>
          </w:tcPr>
          <w:p w14:paraId="33905DA2">
            <w:pPr>
              <w:keepNext w:val="0"/>
              <w:keepLines w:val="0"/>
              <w:widowControl/>
              <w:suppressLineNumbers w:val="0"/>
              <w:spacing w:before="0" w:beforeAutospacing="0" w:after="0" w:afterAutospacing="0" w:line="360" w:lineRule="auto"/>
              <w:ind w:left="2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5.1</w:t>
            </w:r>
          </w:p>
        </w:tc>
        <w:tc>
          <w:tcPr>
            <w:tcW w:w="1560" w:type="dxa"/>
            <w:shd w:val="clear" w:color="auto" w:fill="FFFF00"/>
            <w:noWrap w:val="0"/>
            <w:vAlign w:val="center"/>
          </w:tcPr>
          <w:p w14:paraId="475732C8">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├app_token</w:t>
            </w:r>
          </w:p>
        </w:tc>
        <w:tc>
          <w:tcPr>
            <w:tcW w:w="1124" w:type="dxa"/>
            <w:shd w:val="clear" w:color="auto" w:fill="FFFF00"/>
            <w:noWrap w:val="0"/>
            <w:vAlign w:val="center"/>
          </w:tcPr>
          <w:p w14:paraId="2E201755">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shd w:val="clear" w:color="auto" w:fill="FFFF00"/>
            <w:noWrap w:val="0"/>
            <w:vAlign w:val="center"/>
          </w:tcPr>
          <w:p w14:paraId="67A34B3B">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color w:val="333333"/>
                <w:sz w:val="20"/>
                <w:szCs w:val="20"/>
              </w:rPr>
            </w:pPr>
            <w:r>
              <w:rPr>
                <w:rFonts w:hint="eastAsia" w:ascii="微软雅黑" w:hAnsi="微软雅黑" w:eastAsia="微软雅黑" w:cs="微软雅黑"/>
                <w:color w:val="333333"/>
                <w:sz w:val="20"/>
                <w:szCs w:val="20"/>
              </w:rPr>
              <w:t>是</w:t>
            </w:r>
          </w:p>
        </w:tc>
        <w:tc>
          <w:tcPr>
            <w:tcW w:w="1560" w:type="dxa"/>
            <w:shd w:val="clear" w:color="auto" w:fill="FFFF00"/>
            <w:noWrap w:val="0"/>
            <w:vAlign w:val="center"/>
          </w:tcPr>
          <w:p w14:paraId="1B3D8F31">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p>
        </w:tc>
        <w:tc>
          <w:tcPr>
            <w:tcW w:w="2835" w:type="dxa"/>
            <w:shd w:val="clear" w:color="auto" w:fill="FFFF00"/>
            <w:noWrap w:val="0"/>
            <w:vAlign w:val="center"/>
          </w:tcPr>
          <w:p w14:paraId="213AD113">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后续获取accessToken接口请求使用的apptoken值</w:t>
            </w:r>
          </w:p>
        </w:tc>
      </w:tr>
      <w:tr w14:paraId="32F13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562" w:type="dxa"/>
            <w:noWrap w:val="0"/>
            <w:vAlign w:val="center"/>
          </w:tcPr>
          <w:p w14:paraId="1C1E138A">
            <w:pPr>
              <w:keepNext w:val="0"/>
              <w:keepLines w:val="0"/>
              <w:widowControl/>
              <w:suppressLineNumbers w:val="0"/>
              <w:spacing w:before="0" w:beforeAutospacing="0" w:after="0" w:afterAutospacing="0" w:line="360" w:lineRule="auto"/>
              <w:ind w:left="2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5.2</w:t>
            </w:r>
          </w:p>
        </w:tc>
        <w:tc>
          <w:tcPr>
            <w:tcW w:w="1560" w:type="dxa"/>
            <w:noWrap w:val="0"/>
            <w:vAlign w:val="center"/>
          </w:tcPr>
          <w:p w14:paraId="297E5D4B">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├success</w:t>
            </w:r>
          </w:p>
        </w:tc>
        <w:tc>
          <w:tcPr>
            <w:tcW w:w="1124" w:type="dxa"/>
            <w:noWrap w:val="0"/>
            <w:vAlign w:val="center"/>
          </w:tcPr>
          <w:p w14:paraId="7B919900">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5AE89594">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sz w:val="20"/>
                <w:szCs w:val="20"/>
              </w:rPr>
            </w:pPr>
            <w:r>
              <w:rPr>
                <w:rFonts w:hint="eastAsia" w:ascii="微软雅黑" w:hAnsi="微软雅黑" w:eastAsia="微软雅黑" w:cs="微软雅黑"/>
                <w:color w:val="333333"/>
                <w:sz w:val="20"/>
                <w:szCs w:val="20"/>
              </w:rPr>
              <w:t>是</w:t>
            </w:r>
          </w:p>
        </w:tc>
        <w:tc>
          <w:tcPr>
            <w:tcW w:w="1560" w:type="dxa"/>
            <w:noWrap w:val="0"/>
            <w:vAlign w:val="center"/>
          </w:tcPr>
          <w:p w14:paraId="197D95D5">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true/false</w:t>
            </w:r>
          </w:p>
        </w:tc>
        <w:tc>
          <w:tcPr>
            <w:tcW w:w="2835" w:type="dxa"/>
            <w:noWrap w:val="0"/>
            <w:vAlign w:val="center"/>
          </w:tcPr>
          <w:p w14:paraId="2480F4DB">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成功标识</w:t>
            </w:r>
          </w:p>
        </w:tc>
      </w:tr>
      <w:tr w14:paraId="34CC6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562" w:type="dxa"/>
            <w:noWrap w:val="0"/>
            <w:vAlign w:val="center"/>
          </w:tcPr>
          <w:p w14:paraId="231DD391">
            <w:pPr>
              <w:keepNext w:val="0"/>
              <w:keepLines w:val="0"/>
              <w:widowControl/>
              <w:suppressLineNumbers w:val="0"/>
              <w:spacing w:before="0" w:beforeAutospacing="0" w:after="0" w:afterAutospacing="0" w:line="360" w:lineRule="auto"/>
              <w:ind w:left="2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5.3</w:t>
            </w:r>
          </w:p>
        </w:tc>
        <w:tc>
          <w:tcPr>
            <w:tcW w:w="1560" w:type="dxa"/>
            <w:noWrap w:val="0"/>
            <w:vAlign w:val="center"/>
          </w:tcPr>
          <w:p w14:paraId="78F09D0A">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w:t>
            </w:r>
            <w:r>
              <w:rPr>
                <w:rFonts w:hint="eastAsia" w:ascii="微软雅黑" w:hAnsi="微软雅黑" w:eastAsia="微软雅黑" w:cs="微软雅黑"/>
                <w:color w:val="A31515"/>
                <w:sz w:val="20"/>
                <w:szCs w:val="20"/>
              </w:rPr>
              <w:t>error_desc</w:t>
            </w:r>
          </w:p>
        </w:tc>
        <w:tc>
          <w:tcPr>
            <w:tcW w:w="1124" w:type="dxa"/>
            <w:noWrap w:val="0"/>
            <w:vAlign w:val="center"/>
          </w:tcPr>
          <w:p w14:paraId="37318426">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7FF395C4">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color w:val="333333"/>
                <w:sz w:val="20"/>
                <w:szCs w:val="20"/>
              </w:rPr>
            </w:pPr>
            <w:r>
              <w:rPr>
                <w:rFonts w:hint="eastAsia" w:ascii="微软雅黑" w:hAnsi="微软雅黑" w:eastAsia="微软雅黑" w:cs="微软雅黑"/>
                <w:color w:val="333333"/>
                <w:sz w:val="20"/>
                <w:szCs w:val="20"/>
              </w:rPr>
              <w:t>是</w:t>
            </w:r>
          </w:p>
        </w:tc>
        <w:tc>
          <w:tcPr>
            <w:tcW w:w="1560" w:type="dxa"/>
            <w:noWrap w:val="0"/>
            <w:vAlign w:val="center"/>
          </w:tcPr>
          <w:p w14:paraId="0FA0D59A">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p>
        </w:tc>
        <w:tc>
          <w:tcPr>
            <w:tcW w:w="2835" w:type="dxa"/>
            <w:noWrap w:val="0"/>
            <w:vAlign w:val="center"/>
          </w:tcPr>
          <w:p w14:paraId="0C8CFC78">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错误描述</w:t>
            </w:r>
          </w:p>
        </w:tc>
      </w:tr>
      <w:tr w14:paraId="69435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562" w:type="dxa"/>
            <w:noWrap w:val="0"/>
            <w:vAlign w:val="center"/>
          </w:tcPr>
          <w:p w14:paraId="0AF96DEA">
            <w:pPr>
              <w:keepNext w:val="0"/>
              <w:keepLines w:val="0"/>
              <w:widowControl/>
              <w:suppressLineNumbers w:val="0"/>
              <w:spacing w:before="0" w:beforeAutospacing="0" w:after="0" w:afterAutospacing="0" w:line="360" w:lineRule="auto"/>
              <w:ind w:left="2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5.4</w:t>
            </w:r>
          </w:p>
        </w:tc>
        <w:tc>
          <w:tcPr>
            <w:tcW w:w="1560" w:type="dxa"/>
            <w:noWrap w:val="0"/>
            <w:vAlign w:val="center"/>
          </w:tcPr>
          <w:p w14:paraId="6E8BD917">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w:t>
            </w:r>
            <w:r>
              <w:rPr>
                <w:rFonts w:hint="eastAsia" w:ascii="微软雅黑" w:hAnsi="微软雅黑" w:eastAsia="微软雅黑" w:cs="微软雅黑"/>
                <w:color w:val="A31515"/>
                <w:sz w:val="20"/>
                <w:szCs w:val="20"/>
              </w:rPr>
              <w:t>expire_time</w:t>
            </w:r>
          </w:p>
        </w:tc>
        <w:tc>
          <w:tcPr>
            <w:tcW w:w="1124" w:type="dxa"/>
            <w:noWrap w:val="0"/>
            <w:vAlign w:val="center"/>
          </w:tcPr>
          <w:p w14:paraId="7BB0B10A">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1C92C465">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color w:val="333333"/>
                <w:sz w:val="20"/>
                <w:szCs w:val="20"/>
              </w:rPr>
            </w:pPr>
            <w:r>
              <w:rPr>
                <w:rFonts w:hint="eastAsia" w:ascii="微软雅黑" w:hAnsi="微软雅黑" w:eastAsia="微软雅黑" w:cs="微软雅黑"/>
                <w:color w:val="333333"/>
                <w:sz w:val="20"/>
                <w:szCs w:val="20"/>
              </w:rPr>
              <w:t>是</w:t>
            </w:r>
          </w:p>
        </w:tc>
        <w:tc>
          <w:tcPr>
            <w:tcW w:w="1560" w:type="dxa"/>
            <w:noWrap w:val="0"/>
            <w:vAlign w:val="center"/>
          </w:tcPr>
          <w:p w14:paraId="0A21511A">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p>
        </w:tc>
        <w:tc>
          <w:tcPr>
            <w:tcW w:w="2835" w:type="dxa"/>
            <w:noWrap w:val="0"/>
            <w:vAlign w:val="center"/>
          </w:tcPr>
          <w:p w14:paraId="731FBB79">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Token过期时间</w:t>
            </w:r>
          </w:p>
        </w:tc>
      </w:tr>
      <w:tr w14:paraId="3038D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562" w:type="dxa"/>
            <w:noWrap w:val="0"/>
            <w:vAlign w:val="center"/>
          </w:tcPr>
          <w:p w14:paraId="653B3F5B">
            <w:pPr>
              <w:keepNext w:val="0"/>
              <w:keepLines w:val="0"/>
              <w:widowControl/>
              <w:suppressLineNumbers w:val="0"/>
              <w:spacing w:before="0" w:beforeAutospacing="0" w:after="0" w:afterAutospacing="0" w:line="360" w:lineRule="auto"/>
              <w:ind w:left="2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5.5</w:t>
            </w:r>
          </w:p>
        </w:tc>
        <w:tc>
          <w:tcPr>
            <w:tcW w:w="1560" w:type="dxa"/>
            <w:noWrap w:val="0"/>
            <w:vAlign w:val="center"/>
          </w:tcPr>
          <w:p w14:paraId="528FD7DF">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w:t>
            </w:r>
            <w:r>
              <w:rPr>
                <w:rFonts w:hint="eastAsia" w:ascii="微软雅黑" w:hAnsi="微软雅黑" w:eastAsia="微软雅黑" w:cs="微软雅黑"/>
                <w:color w:val="A31515"/>
                <w:sz w:val="20"/>
                <w:szCs w:val="20"/>
              </w:rPr>
              <w:t>expire_code</w:t>
            </w:r>
          </w:p>
        </w:tc>
        <w:tc>
          <w:tcPr>
            <w:tcW w:w="1124" w:type="dxa"/>
            <w:noWrap w:val="0"/>
            <w:vAlign w:val="center"/>
          </w:tcPr>
          <w:p w14:paraId="2D8041A0">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0706DB56">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color w:val="333333"/>
                <w:sz w:val="20"/>
                <w:szCs w:val="20"/>
              </w:rPr>
            </w:pPr>
            <w:r>
              <w:rPr>
                <w:rFonts w:hint="eastAsia" w:ascii="微软雅黑" w:hAnsi="微软雅黑" w:eastAsia="微软雅黑" w:cs="微软雅黑"/>
                <w:color w:val="333333"/>
                <w:sz w:val="20"/>
                <w:szCs w:val="20"/>
              </w:rPr>
              <w:t>是</w:t>
            </w:r>
          </w:p>
        </w:tc>
        <w:tc>
          <w:tcPr>
            <w:tcW w:w="1560" w:type="dxa"/>
            <w:noWrap w:val="0"/>
            <w:vAlign w:val="center"/>
          </w:tcPr>
          <w:p w14:paraId="4612EA1C">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0</w:t>
            </w:r>
          </w:p>
        </w:tc>
        <w:tc>
          <w:tcPr>
            <w:tcW w:w="2835" w:type="dxa"/>
            <w:noWrap w:val="0"/>
            <w:vAlign w:val="center"/>
          </w:tcPr>
          <w:p w14:paraId="36D48233">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错误代码</w:t>
            </w:r>
          </w:p>
        </w:tc>
      </w:tr>
      <w:tr w14:paraId="28EDF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349" w:type="dxa"/>
            <w:gridSpan w:val="6"/>
            <w:shd w:val="clear" w:color="auto" w:fill="B6DDE8"/>
            <w:noWrap w:val="0"/>
            <w:vAlign w:val="bottom"/>
          </w:tcPr>
          <w:p w14:paraId="23A2141C">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返回数据示例</w:t>
            </w:r>
          </w:p>
        </w:tc>
      </w:tr>
      <w:tr w14:paraId="2D398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349" w:type="dxa"/>
            <w:gridSpan w:val="6"/>
            <w:noWrap w:val="0"/>
            <w:vAlign w:val="bottom"/>
          </w:tcPr>
          <w:p w14:paraId="09A996A9">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w:t>
            </w:r>
          </w:p>
          <w:p w14:paraId="773177DD">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"data"</w:t>
            </w:r>
            <w:r>
              <w:rPr>
                <w:rFonts w:hint="eastAsia" w:ascii="微软雅黑" w:hAnsi="微软雅黑" w:eastAsia="微软雅黑" w:cs="微软雅黑"/>
                <w:color w:val="000000"/>
                <w:sz w:val="18"/>
                <w:szCs w:val="18"/>
              </w:rPr>
              <w:t>: {</w:t>
            </w:r>
          </w:p>
          <w:p w14:paraId="312BD492">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highlight w:val="yellow"/>
              </w:rPr>
              <w:t>"app_token"</w:t>
            </w:r>
            <w:r>
              <w:rPr>
                <w:rFonts w:hint="eastAsia" w:ascii="微软雅黑" w:hAnsi="微软雅黑" w:eastAsia="微软雅黑" w:cs="微软雅黑"/>
                <w:color w:val="000000"/>
                <w:sz w:val="18"/>
                <w:szCs w:val="18"/>
                <w:highlight w:val="yellow"/>
              </w:rPr>
              <w:t>: </w:t>
            </w:r>
            <w:r>
              <w:rPr>
                <w:rFonts w:hint="eastAsia" w:ascii="微软雅黑" w:hAnsi="微软雅黑" w:eastAsia="微软雅黑" w:cs="微软雅黑"/>
                <w:color w:val="0451A5"/>
                <w:sz w:val="18"/>
                <w:szCs w:val="18"/>
                <w:highlight w:val="yellow"/>
              </w:rPr>
              <w:t>"1c39ae46-d18c-4063-bec7-f3964ecd196d"</w:t>
            </w:r>
            <w:r>
              <w:rPr>
                <w:rFonts w:hint="eastAsia" w:ascii="微软雅黑" w:hAnsi="微软雅黑" w:eastAsia="微软雅黑" w:cs="微软雅黑"/>
                <w:color w:val="000000"/>
                <w:sz w:val="18"/>
                <w:szCs w:val="18"/>
                <w:highlight w:val="yellow"/>
              </w:rPr>
              <w:t>,</w:t>
            </w:r>
          </w:p>
          <w:p w14:paraId="30A01F62">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"success"</w:t>
            </w:r>
            <w:r>
              <w:rPr>
                <w:rFonts w:hint="eastAsia" w:ascii="微软雅黑" w:hAnsi="微软雅黑" w:eastAsia="微软雅黑" w:cs="微软雅黑"/>
                <w:color w:val="000000"/>
                <w:sz w:val="18"/>
                <w:szCs w:val="18"/>
              </w:rPr>
              <w:t>: </w:t>
            </w:r>
            <w:r>
              <w:rPr>
                <w:rFonts w:hint="eastAsia" w:ascii="微软雅黑" w:hAnsi="微软雅黑" w:eastAsia="微软雅黑" w:cs="微软雅黑"/>
                <w:b/>
                <w:bCs/>
                <w:color w:val="0451A5"/>
                <w:sz w:val="18"/>
                <w:szCs w:val="18"/>
              </w:rPr>
              <w:t>true</w:t>
            </w:r>
            <w:r>
              <w:rPr>
                <w:rFonts w:hint="eastAsia" w:ascii="微软雅黑" w:hAnsi="微软雅黑" w:eastAsia="微软雅黑" w:cs="微软雅黑"/>
                <w:color w:val="000000"/>
                <w:sz w:val="18"/>
                <w:szCs w:val="18"/>
              </w:rPr>
              <w:t>,</w:t>
            </w:r>
          </w:p>
          <w:p w14:paraId="222AE321">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"error_desc"</w:t>
            </w: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0451A5"/>
                <w:sz w:val="18"/>
                <w:szCs w:val="18"/>
              </w:rPr>
              <w:t>""</w:t>
            </w:r>
            <w:r>
              <w:rPr>
                <w:rFonts w:hint="eastAsia" w:ascii="微软雅黑" w:hAnsi="微软雅黑" w:eastAsia="微软雅黑" w:cs="微软雅黑"/>
                <w:color w:val="000000"/>
                <w:sz w:val="18"/>
                <w:szCs w:val="18"/>
              </w:rPr>
              <w:t>,</w:t>
            </w:r>
          </w:p>
          <w:p w14:paraId="075A46EB">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"expire_time"</w:t>
            </w: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098658"/>
                <w:sz w:val="18"/>
                <w:szCs w:val="18"/>
              </w:rPr>
              <w:t>1662005637894</w:t>
            </w:r>
            <w:r>
              <w:rPr>
                <w:rFonts w:hint="eastAsia" w:ascii="微软雅黑" w:hAnsi="微软雅黑" w:eastAsia="微软雅黑" w:cs="微软雅黑"/>
                <w:color w:val="000000"/>
                <w:sz w:val="18"/>
                <w:szCs w:val="18"/>
              </w:rPr>
              <w:t>,</w:t>
            </w:r>
          </w:p>
          <w:p w14:paraId="6B16FBAA">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"error_code"</w:t>
            </w: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0451A5"/>
                <w:sz w:val="18"/>
                <w:szCs w:val="18"/>
              </w:rPr>
              <w:t>"0"</w:t>
            </w:r>
          </w:p>
          <w:p w14:paraId="042B5A3E">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p>
          <w:p w14:paraId="28305824">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"state"</w:t>
            </w: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0451A5"/>
                <w:sz w:val="18"/>
                <w:szCs w:val="18"/>
              </w:rPr>
              <w:t>"success"</w:t>
            </w:r>
            <w:r>
              <w:rPr>
                <w:rFonts w:hint="eastAsia" w:ascii="微软雅黑" w:hAnsi="微软雅黑" w:eastAsia="微软雅黑" w:cs="微软雅黑"/>
                <w:color w:val="000000"/>
                <w:sz w:val="18"/>
                <w:szCs w:val="18"/>
              </w:rPr>
              <w:t>,</w:t>
            </w:r>
          </w:p>
          <w:p w14:paraId="726307C4">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"status"</w:t>
            </w:r>
            <w:r>
              <w:rPr>
                <w:rFonts w:hint="eastAsia" w:ascii="微软雅黑" w:hAnsi="微软雅黑" w:eastAsia="微软雅黑" w:cs="微软雅黑"/>
                <w:color w:val="000000"/>
                <w:sz w:val="18"/>
                <w:szCs w:val="18"/>
              </w:rPr>
              <w:t>: </w:t>
            </w:r>
            <w:r>
              <w:rPr>
                <w:rFonts w:hint="eastAsia" w:ascii="微软雅黑" w:hAnsi="微软雅黑" w:eastAsia="微软雅黑" w:cs="微软雅黑"/>
                <w:b/>
                <w:bCs/>
                <w:color w:val="0451A5"/>
                <w:sz w:val="18"/>
                <w:szCs w:val="18"/>
              </w:rPr>
              <w:t>true</w:t>
            </w:r>
          </w:p>
          <w:p w14:paraId="1D4FA436">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18"/>
                <w:szCs w:val="18"/>
              </w:rPr>
              <w:t>}</w:t>
            </w:r>
          </w:p>
        </w:tc>
      </w:tr>
    </w:tbl>
    <w:p w14:paraId="70AB5C7A">
      <w:pPr>
        <w:pStyle w:val="6"/>
        <w:tabs>
          <w:tab w:val="left" w:pos="576"/>
          <w:tab w:val="left" w:pos="600"/>
          <w:tab w:val="left" w:pos="857"/>
          <w:tab w:val="left" w:pos="1505"/>
        </w:tabs>
        <w:rPr>
          <w:rFonts w:hint="eastAsia" w:ascii="微软雅黑" w:hAnsi="微软雅黑" w:eastAsia="微软雅黑" w:cs="微软雅黑"/>
          <w:sz w:val="28"/>
          <w:szCs w:val="28"/>
        </w:rPr>
      </w:pPr>
      <w:bookmarkStart w:id="20" w:name="_Toc16175"/>
      <w:bookmarkStart w:id="21" w:name="_Toc22427"/>
      <w:bookmarkStart w:id="22" w:name="_Toc10097"/>
      <w:r>
        <w:rPr>
          <w:rFonts w:hint="eastAsia" w:ascii="微软雅黑" w:hAnsi="微软雅黑" w:eastAsia="微软雅黑" w:cs="微软雅黑"/>
          <w:sz w:val="28"/>
          <w:szCs w:val="28"/>
        </w:rPr>
        <w:t>获取accessToken（</w:t>
      </w:r>
      <w:r>
        <w:rPr>
          <w:rFonts w:hint="eastAsia" w:ascii="微软雅黑" w:hAnsi="微软雅黑" w:eastAsia="微软雅黑" w:cs="微软雅黑"/>
          <w:sz w:val="28"/>
          <w:szCs w:val="28"/>
          <w:lang w:val="en-US" w:eastAsia="zh-CN"/>
        </w:rPr>
        <w:t>星瀚</w:t>
      </w:r>
      <w:r>
        <w:rPr>
          <w:rFonts w:hint="eastAsia" w:ascii="微软雅黑" w:hAnsi="微软雅黑" w:eastAsia="微软雅黑" w:cs="微软雅黑"/>
          <w:sz w:val="28"/>
          <w:szCs w:val="28"/>
        </w:rPr>
        <w:t>登录）</w:t>
      </w:r>
      <w:bookmarkEnd w:id="20"/>
      <w:bookmarkEnd w:id="21"/>
      <w:bookmarkEnd w:id="22"/>
    </w:p>
    <w:p w14:paraId="41FD2BAD">
      <w:pPr>
        <w:pStyle w:val="7"/>
        <w:tabs>
          <w:tab w:val="left" w:pos="600"/>
          <w:tab w:val="left" w:pos="857"/>
          <w:tab w:val="left" w:pos="1288"/>
          <w:tab w:val="left" w:pos="1724"/>
        </w:tabs>
        <w:spacing w:before="120"/>
        <w:rPr>
          <w:rFonts w:hint="eastAsia" w:ascii="微软雅黑" w:hAnsi="微软雅黑" w:eastAsia="微软雅黑" w:cs="微软雅黑"/>
        </w:rPr>
      </w:pPr>
      <w:r>
        <w:rPr>
          <w:rFonts w:hint="eastAsia" w:ascii="微软雅黑" w:hAnsi="微软雅黑" w:eastAsia="微软雅黑" w:cs="微软雅黑"/>
        </w:rPr>
        <w:t>接口说明</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3"/>
        <w:gridCol w:w="6441"/>
      </w:tblGrid>
      <w:tr w14:paraId="10581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3" w:type="dxa"/>
            <w:shd w:val="clear" w:color="auto" w:fill="B6DDE8"/>
            <w:noWrap w:val="0"/>
            <w:vAlign w:val="center"/>
          </w:tcPr>
          <w:p w14:paraId="54D60BEF">
            <w:pPr>
              <w:keepNext w:val="0"/>
              <w:keepLines w:val="0"/>
              <w:widowControl w:val="0"/>
              <w:suppressLineNumbers w:val="0"/>
              <w:spacing w:before="0" w:beforeAutospacing="0" w:after="0" w:afterAutospacing="0" w:line="360" w:lineRule="auto"/>
              <w:ind w:left="0" w:right="0" w:firstLine="482"/>
              <w:jc w:val="center"/>
              <w:rPr>
                <w:rFonts w:hint="eastAsia" w:ascii="微软雅黑" w:hAnsi="微软雅黑" w:eastAsia="微软雅黑" w:cs="微软雅黑"/>
                <w:b/>
                <w:color w:val="333333"/>
                <w:sz w:val="24"/>
                <w:szCs w:val="24"/>
                <w:lang w:bidi="ar"/>
              </w:rPr>
            </w:pPr>
            <w:r>
              <w:rPr>
                <w:rFonts w:hint="eastAsia" w:ascii="微软雅黑" w:hAnsi="微软雅黑" w:eastAsia="微软雅黑" w:cs="微软雅黑"/>
                <w:b/>
                <w:color w:val="333333"/>
                <w:sz w:val="24"/>
                <w:szCs w:val="24"/>
                <w:lang w:bidi="ar"/>
              </w:rPr>
              <w:t>接口描述</w:t>
            </w:r>
          </w:p>
        </w:tc>
        <w:tc>
          <w:tcPr>
            <w:tcW w:w="6441" w:type="dxa"/>
            <w:shd w:val="clear" w:color="auto" w:fill="FFFFFF"/>
            <w:noWrap w:val="0"/>
            <w:vAlign w:val="center"/>
          </w:tcPr>
          <w:p w14:paraId="608E08BF">
            <w:pPr>
              <w:keepNext w:val="0"/>
              <w:keepLines w:val="0"/>
              <w:widowControl w:val="0"/>
              <w:suppressLineNumbers w:val="0"/>
              <w:spacing w:before="0" w:beforeAutospacing="0" w:after="0" w:afterAutospacing="0" w:line="360" w:lineRule="auto"/>
              <w:ind w:left="0" w:right="0"/>
              <w:jc w:val="left"/>
              <w:rPr>
                <w:rFonts w:hint="eastAsia" w:ascii="微软雅黑" w:hAnsi="微软雅黑" w:eastAsia="微软雅黑" w:cs="微软雅黑"/>
                <w:b w:val="0"/>
                <w:bCs/>
                <w:color w:val="333333"/>
                <w:sz w:val="24"/>
                <w:szCs w:val="24"/>
              </w:rPr>
            </w:pPr>
            <w:r>
              <w:rPr>
                <w:rFonts w:hint="eastAsia" w:ascii="微软雅黑" w:hAnsi="微软雅黑" w:eastAsia="微软雅黑" w:cs="微软雅黑"/>
                <w:b w:val="0"/>
                <w:bCs/>
                <w:color w:val="333333"/>
                <w:sz w:val="24"/>
                <w:szCs w:val="24"/>
              </w:rPr>
              <w:t>允许第三方系统用户标识和标识类型登录到</w:t>
            </w:r>
            <w:r>
              <w:rPr>
                <w:rFonts w:hint="eastAsia" w:ascii="微软雅黑" w:hAnsi="微软雅黑" w:eastAsia="微软雅黑" w:cs="微软雅黑"/>
                <w:b w:val="0"/>
                <w:bCs/>
                <w:color w:val="333333"/>
                <w:sz w:val="24"/>
                <w:szCs w:val="24"/>
                <w:lang w:val="en-US" w:eastAsia="zh-CN"/>
              </w:rPr>
              <w:t>星瀚</w:t>
            </w:r>
            <w:r>
              <w:rPr>
                <w:rFonts w:hint="eastAsia" w:ascii="微软雅黑" w:hAnsi="微软雅黑" w:eastAsia="微软雅黑" w:cs="微软雅黑"/>
                <w:b w:val="0"/>
                <w:bCs/>
                <w:color w:val="333333"/>
                <w:sz w:val="24"/>
                <w:szCs w:val="24"/>
              </w:rPr>
              <w:t>系统。</w:t>
            </w:r>
          </w:p>
        </w:tc>
      </w:tr>
      <w:tr w14:paraId="70E95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3" w:type="dxa"/>
            <w:shd w:val="clear" w:color="auto" w:fill="B6DDE8"/>
            <w:noWrap w:val="0"/>
            <w:vAlign w:val="center"/>
          </w:tcPr>
          <w:p w14:paraId="1C335A5D">
            <w:pPr>
              <w:keepNext w:val="0"/>
              <w:keepLines w:val="0"/>
              <w:widowControl w:val="0"/>
              <w:suppressLineNumbers w:val="0"/>
              <w:spacing w:before="0" w:beforeAutospacing="0" w:after="0" w:afterAutospacing="0" w:line="360" w:lineRule="auto"/>
              <w:ind w:left="0" w:right="0" w:firstLine="482"/>
              <w:jc w:val="center"/>
              <w:rPr>
                <w:rFonts w:hint="eastAsia" w:ascii="微软雅黑" w:hAnsi="微软雅黑" w:eastAsia="微软雅黑" w:cs="微软雅黑"/>
                <w:b/>
                <w:color w:val="333333"/>
                <w:sz w:val="24"/>
                <w:szCs w:val="24"/>
                <w:lang w:bidi="ar"/>
              </w:rPr>
            </w:pPr>
            <w:r>
              <w:rPr>
                <w:rFonts w:hint="eastAsia" w:ascii="微软雅黑" w:hAnsi="微软雅黑" w:eastAsia="微软雅黑" w:cs="微软雅黑"/>
                <w:b/>
                <w:color w:val="333333"/>
                <w:sz w:val="24"/>
                <w:szCs w:val="24"/>
                <w:lang w:bidi="ar"/>
              </w:rPr>
              <w:t>功能说明</w:t>
            </w:r>
          </w:p>
        </w:tc>
        <w:tc>
          <w:tcPr>
            <w:tcW w:w="6441" w:type="dxa"/>
            <w:shd w:val="clear" w:color="auto" w:fill="FFFFFF"/>
            <w:noWrap w:val="0"/>
            <w:vAlign w:val="center"/>
          </w:tcPr>
          <w:p w14:paraId="467B03EC">
            <w:pPr>
              <w:keepNext w:val="0"/>
              <w:keepLines w:val="0"/>
              <w:widowControl w:val="0"/>
              <w:suppressLineNumbers w:val="0"/>
              <w:spacing w:before="0" w:beforeAutospacing="0" w:after="0" w:afterAutospacing="0" w:line="360" w:lineRule="auto"/>
              <w:ind w:left="0" w:right="0"/>
              <w:jc w:val="left"/>
              <w:rPr>
                <w:rFonts w:hint="eastAsia" w:ascii="微软雅黑" w:hAnsi="微软雅黑" w:eastAsia="微软雅黑" w:cs="微软雅黑"/>
                <w:b w:val="0"/>
                <w:bCs/>
                <w:color w:val="333333"/>
                <w:sz w:val="24"/>
                <w:szCs w:val="24"/>
              </w:rPr>
            </w:pPr>
            <w:r>
              <w:rPr>
                <w:rFonts w:hint="eastAsia" w:ascii="微软雅黑" w:hAnsi="微软雅黑" w:eastAsia="微软雅黑" w:cs="微软雅黑"/>
                <w:b w:val="0"/>
                <w:bCs/>
                <w:color w:val="333333"/>
                <w:sz w:val="24"/>
                <w:szCs w:val="24"/>
              </w:rPr>
              <w:t>根据用户标识和标识类登录到系统并返回后续API访问所需要的access_tokent字串。</w:t>
            </w:r>
          </w:p>
        </w:tc>
      </w:tr>
      <w:tr w14:paraId="55617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3" w:type="dxa"/>
            <w:shd w:val="clear" w:color="auto" w:fill="B6DDE8"/>
            <w:noWrap w:val="0"/>
            <w:vAlign w:val="center"/>
          </w:tcPr>
          <w:p w14:paraId="12A5CE0E">
            <w:pPr>
              <w:keepNext w:val="0"/>
              <w:keepLines w:val="0"/>
              <w:widowControl w:val="0"/>
              <w:suppressLineNumbers w:val="0"/>
              <w:spacing w:before="0" w:beforeAutospacing="0" w:after="0" w:afterAutospacing="0" w:line="360" w:lineRule="auto"/>
              <w:ind w:left="0" w:right="0" w:firstLine="482"/>
              <w:jc w:val="center"/>
              <w:rPr>
                <w:rFonts w:hint="eastAsia" w:ascii="微软雅黑" w:hAnsi="微软雅黑" w:eastAsia="微软雅黑" w:cs="微软雅黑"/>
                <w:b/>
                <w:color w:val="333333"/>
                <w:sz w:val="24"/>
                <w:szCs w:val="24"/>
                <w:lang w:bidi="ar"/>
              </w:rPr>
            </w:pPr>
            <w:r>
              <w:rPr>
                <w:rFonts w:hint="eastAsia" w:ascii="微软雅黑" w:hAnsi="微软雅黑" w:eastAsia="微软雅黑" w:cs="微软雅黑"/>
                <w:b/>
                <w:color w:val="333333"/>
                <w:sz w:val="24"/>
                <w:szCs w:val="24"/>
                <w:lang w:bidi="ar"/>
              </w:rPr>
              <w:t>接口地址</w:t>
            </w:r>
          </w:p>
        </w:tc>
        <w:tc>
          <w:tcPr>
            <w:tcW w:w="6441" w:type="dxa"/>
            <w:shd w:val="clear" w:color="auto" w:fill="FFFFFF"/>
            <w:noWrap w:val="0"/>
            <w:vAlign w:val="center"/>
          </w:tcPr>
          <w:p w14:paraId="0CA80902">
            <w:pPr>
              <w:keepNext w:val="0"/>
              <w:keepLines w:val="0"/>
              <w:widowControl w:val="0"/>
              <w:suppressLineNumbers w:val="0"/>
              <w:spacing w:before="0" w:beforeAutospacing="0" w:after="0" w:afterAutospacing="0" w:line="360" w:lineRule="auto"/>
              <w:ind w:left="0" w:right="0"/>
              <w:jc w:val="left"/>
              <w:rPr>
                <w:rFonts w:hint="eastAsia" w:ascii="微软雅黑" w:hAnsi="微软雅黑" w:eastAsia="微软雅黑" w:cs="微软雅黑"/>
                <w:b w:val="0"/>
                <w:bCs/>
                <w:color w:val="333333"/>
                <w:sz w:val="24"/>
                <w:szCs w:val="24"/>
              </w:rPr>
            </w:pPr>
            <w:r>
              <w:rPr>
                <w:rStyle w:val="30"/>
                <w:rFonts w:hint="eastAsia" w:ascii="微软雅黑" w:hAnsi="微软雅黑" w:eastAsia="微软雅黑" w:cs="微软雅黑"/>
                <w:b w:val="0"/>
                <w:bCs/>
                <w:i w:val="0"/>
                <w:iCs w:val="0"/>
                <w:caps w:val="0"/>
                <w:color w:val="0000FF"/>
                <w:spacing w:val="0"/>
                <w:sz w:val="24"/>
                <w:szCs w:val="24"/>
                <w:u w:val="single"/>
                <w:shd w:val="clear" w:color="auto" w:fill="FFFFFF"/>
              </w:rPr>
              <w:t>http://</w:t>
            </w:r>
            <w:r>
              <w:rPr>
                <w:rStyle w:val="30"/>
                <w:rFonts w:hint="eastAsia" w:ascii="微软雅黑" w:hAnsi="微软雅黑" w:eastAsia="微软雅黑" w:cs="微软雅黑"/>
                <w:b w:val="0"/>
                <w:bCs/>
                <w:i w:val="0"/>
                <w:iCs w:val="0"/>
                <w:caps w:val="0"/>
                <w:color w:val="0000FF"/>
                <w:spacing w:val="0"/>
                <w:sz w:val="24"/>
                <w:szCs w:val="24"/>
                <w:u w:val="single"/>
                <w:shd w:val="clear" w:color="auto" w:fill="FFFFFF"/>
                <w:lang w:val="en-US" w:eastAsia="zh-CN"/>
              </w:rPr>
              <w:t>ip</w:t>
            </w:r>
            <w:r>
              <w:rPr>
                <w:rStyle w:val="30"/>
                <w:rFonts w:hint="eastAsia" w:ascii="微软雅黑" w:hAnsi="微软雅黑" w:eastAsia="微软雅黑" w:cs="微软雅黑"/>
                <w:b w:val="0"/>
                <w:bCs/>
                <w:i w:val="0"/>
                <w:iCs w:val="0"/>
                <w:caps w:val="0"/>
                <w:color w:val="0000FF"/>
                <w:spacing w:val="0"/>
                <w:sz w:val="24"/>
                <w:szCs w:val="24"/>
                <w:u w:val="single"/>
                <w:shd w:val="clear" w:color="auto" w:fill="FFFFFF"/>
              </w:rPr>
              <w:t>:</w:t>
            </w:r>
            <w:r>
              <w:rPr>
                <w:rStyle w:val="30"/>
                <w:rFonts w:hint="eastAsia" w:ascii="微软雅黑" w:hAnsi="微软雅黑" w:eastAsia="微软雅黑" w:cs="微软雅黑"/>
                <w:b w:val="0"/>
                <w:bCs/>
                <w:i w:val="0"/>
                <w:iCs w:val="0"/>
                <w:caps w:val="0"/>
                <w:color w:val="0000FF"/>
                <w:spacing w:val="0"/>
                <w:sz w:val="24"/>
                <w:szCs w:val="24"/>
                <w:u w:val="single"/>
                <w:shd w:val="clear" w:color="auto" w:fill="FFFFFF"/>
                <w:lang w:val="en-US" w:eastAsia="zh-CN"/>
              </w:rPr>
              <w:t>port</w:t>
            </w:r>
            <w:r>
              <w:rPr>
                <w:rStyle w:val="30"/>
                <w:rFonts w:hint="eastAsia" w:ascii="微软雅黑" w:hAnsi="微软雅黑" w:eastAsia="微软雅黑" w:cs="微软雅黑"/>
                <w:b w:val="0"/>
                <w:bCs/>
                <w:i w:val="0"/>
                <w:iCs w:val="0"/>
                <w:caps w:val="0"/>
                <w:color w:val="0000FF"/>
                <w:spacing w:val="0"/>
                <w:sz w:val="24"/>
                <w:szCs w:val="24"/>
                <w:u w:val="single"/>
                <w:shd w:val="clear" w:color="auto" w:fill="FFFFFF"/>
              </w:rPr>
              <w:t>/ierp/</w:t>
            </w:r>
            <w:r>
              <w:rPr>
                <w:rFonts w:hint="eastAsia" w:ascii="微软雅黑" w:hAnsi="微软雅黑" w:eastAsia="微软雅黑" w:cs="微软雅黑"/>
                <w:b w:val="0"/>
                <w:bCs/>
                <w:color w:val="0000FF"/>
                <w:sz w:val="24"/>
                <w:szCs w:val="24"/>
                <w:u w:val="single"/>
              </w:rPr>
              <w:t>api/login.do</w:t>
            </w:r>
          </w:p>
        </w:tc>
      </w:tr>
      <w:tr w14:paraId="26EA4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3" w:type="dxa"/>
            <w:shd w:val="clear" w:color="auto" w:fill="B6DDE8"/>
            <w:noWrap w:val="0"/>
            <w:vAlign w:val="center"/>
          </w:tcPr>
          <w:p w14:paraId="388B7C28">
            <w:pPr>
              <w:keepNext w:val="0"/>
              <w:keepLines w:val="0"/>
              <w:widowControl w:val="0"/>
              <w:suppressLineNumbers w:val="0"/>
              <w:spacing w:before="0" w:beforeAutospacing="0" w:after="0" w:afterAutospacing="0" w:line="360" w:lineRule="auto"/>
              <w:ind w:left="0" w:right="0" w:firstLine="482"/>
              <w:jc w:val="center"/>
              <w:rPr>
                <w:rFonts w:hint="eastAsia" w:ascii="微软雅黑" w:hAnsi="微软雅黑" w:eastAsia="微软雅黑" w:cs="微软雅黑"/>
                <w:b/>
                <w:color w:val="333333"/>
                <w:sz w:val="24"/>
                <w:szCs w:val="24"/>
                <w:lang w:bidi="ar"/>
              </w:rPr>
            </w:pPr>
            <w:r>
              <w:rPr>
                <w:rFonts w:hint="eastAsia" w:ascii="微软雅黑" w:hAnsi="微软雅黑" w:eastAsia="微软雅黑" w:cs="微软雅黑"/>
                <w:b/>
                <w:color w:val="333333"/>
                <w:sz w:val="24"/>
                <w:szCs w:val="24"/>
                <w:lang w:bidi="ar"/>
              </w:rPr>
              <w:t>请求方式</w:t>
            </w:r>
          </w:p>
        </w:tc>
        <w:tc>
          <w:tcPr>
            <w:tcW w:w="6441" w:type="dxa"/>
            <w:shd w:val="clear" w:color="auto" w:fill="FFFFFF"/>
            <w:noWrap w:val="0"/>
            <w:vAlign w:val="center"/>
          </w:tcPr>
          <w:p w14:paraId="5D7DFB71">
            <w:pPr>
              <w:keepNext w:val="0"/>
              <w:keepLines w:val="0"/>
              <w:widowControl w:val="0"/>
              <w:suppressLineNumbers w:val="0"/>
              <w:spacing w:before="0" w:beforeAutospacing="0" w:after="0" w:afterAutospacing="0" w:line="360" w:lineRule="auto"/>
              <w:ind w:left="0" w:right="0"/>
              <w:jc w:val="both"/>
              <w:rPr>
                <w:rFonts w:hint="eastAsia" w:ascii="微软雅黑" w:hAnsi="微软雅黑" w:eastAsia="微软雅黑" w:cs="微软雅黑"/>
                <w:b w:val="0"/>
                <w:bCs/>
                <w:color w:val="333333"/>
                <w:sz w:val="24"/>
                <w:szCs w:val="24"/>
              </w:rPr>
            </w:pPr>
            <w:r>
              <w:rPr>
                <w:rFonts w:hint="eastAsia" w:ascii="微软雅黑" w:hAnsi="微软雅黑" w:eastAsia="微软雅黑" w:cs="微软雅黑"/>
                <w:b w:val="0"/>
                <w:bCs/>
                <w:color w:val="333333"/>
                <w:sz w:val="24"/>
                <w:szCs w:val="24"/>
              </w:rPr>
              <w:t>post</w:t>
            </w:r>
          </w:p>
        </w:tc>
      </w:tr>
    </w:tbl>
    <w:p w14:paraId="251E25D5">
      <w:pPr>
        <w:pStyle w:val="13"/>
        <w:tabs>
          <w:tab w:val="left" w:pos="2880"/>
        </w:tabs>
        <w:ind w:left="0"/>
        <w:rPr>
          <w:rFonts w:hint="eastAsia" w:ascii="微软雅黑" w:hAnsi="微软雅黑" w:eastAsia="微软雅黑" w:cs="微软雅黑"/>
        </w:rPr>
      </w:pPr>
    </w:p>
    <w:p w14:paraId="46FE86C9">
      <w:pPr>
        <w:pStyle w:val="7"/>
        <w:tabs>
          <w:tab w:val="left" w:pos="600"/>
          <w:tab w:val="left" w:pos="857"/>
          <w:tab w:val="left" w:pos="1288"/>
          <w:tab w:val="left" w:pos="1724"/>
        </w:tabs>
        <w:spacing w:before="120"/>
        <w:rPr>
          <w:rFonts w:hint="eastAsia" w:ascii="微软雅黑" w:hAnsi="微软雅黑" w:eastAsia="微软雅黑" w:cs="微软雅黑"/>
        </w:rPr>
      </w:pPr>
      <w:r>
        <w:rPr>
          <w:rFonts w:hint="eastAsia" w:ascii="微软雅黑" w:hAnsi="微软雅黑" w:eastAsia="微软雅黑" w:cs="微软雅黑"/>
        </w:rPr>
        <w:t>请求参数</w:t>
      </w:r>
    </w:p>
    <w:tbl>
      <w:tblPr>
        <w:tblStyle w:val="25"/>
        <w:tblW w:w="8349"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46"/>
        <w:gridCol w:w="14"/>
        <w:gridCol w:w="1110"/>
        <w:gridCol w:w="1276"/>
        <w:gridCol w:w="708"/>
        <w:gridCol w:w="1560"/>
        <w:gridCol w:w="2835"/>
      </w:tblGrid>
      <w:tr w14:paraId="39D05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1970" w:type="dxa"/>
            <w:gridSpan w:val="3"/>
            <w:shd w:val="clear" w:color="auto" w:fill="B6DDE8"/>
            <w:noWrap w:val="0"/>
            <w:vAlign w:val="bottom"/>
          </w:tcPr>
          <w:p w14:paraId="6D8CA7E6">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b/>
                <w:bCs/>
                <w:sz w:val="20"/>
                <w:szCs w:val="20"/>
              </w:rPr>
            </w:pPr>
            <w:r>
              <w:rPr>
                <w:rFonts w:hint="eastAsia" w:ascii="微软雅黑" w:hAnsi="微软雅黑" w:eastAsia="微软雅黑" w:cs="微软雅黑"/>
                <w:b/>
                <w:bCs/>
                <w:sz w:val="20"/>
                <w:szCs w:val="20"/>
              </w:rPr>
              <w:t>参数位置</w:t>
            </w:r>
          </w:p>
        </w:tc>
        <w:tc>
          <w:tcPr>
            <w:tcW w:w="6379" w:type="dxa"/>
            <w:gridSpan w:val="4"/>
            <w:shd w:val="clear" w:color="auto" w:fill="B6DDE8"/>
            <w:noWrap w:val="0"/>
            <w:vAlign w:val="bottom"/>
          </w:tcPr>
          <w:p w14:paraId="42E5DF19">
            <w:pPr>
              <w:keepNext w:val="0"/>
              <w:keepLines w:val="0"/>
              <w:widowControl/>
              <w:suppressLineNumbers w:val="0"/>
              <w:spacing w:before="0" w:beforeAutospacing="0" w:after="0" w:afterAutospacing="0" w:line="360" w:lineRule="auto"/>
              <w:ind w:left="620" w:right="0"/>
              <w:rPr>
                <w:rFonts w:hint="eastAsia" w:ascii="微软雅黑" w:hAnsi="微软雅黑" w:eastAsia="微软雅黑" w:cs="微软雅黑"/>
                <w:b/>
                <w:bCs/>
                <w:color w:val="FF0000"/>
                <w:sz w:val="20"/>
                <w:szCs w:val="20"/>
              </w:rPr>
            </w:pPr>
            <w:r>
              <w:rPr>
                <w:rFonts w:hint="eastAsia" w:ascii="微软雅黑" w:hAnsi="微软雅黑" w:eastAsia="微软雅黑" w:cs="微软雅黑"/>
                <w:b/>
                <w:bCs/>
                <w:color w:val="FF0000"/>
                <w:sz w:val="20"/>
                <w:szCs w:val="20"/>
              </w:rPr>
              <w:t>Head</w:t>
            </w:r>
          </w:p>
        </w:tc>
      </w:tr>
      <w:tr w14:paraId="0BE28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860" w:type="dxa"/>
            <w:gridSpan w:val="2"/>
            <w:shd w:val="clear" w:color="auto" w:fill="B6DDE8"/>
            <w:noWrap w:val="0"/>
            <w:vAlign w:val="bottom"/>
          </w:tcPr>
          <w:p w14:paraId="2278CA62">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w w:val="99"/>
                <w:sz w:val="20"/>
                <w:szCs w:val="20"/>
              </w:rPr>
              <w:t>序号</w:t>
            </w:r>
          </w:p>
        </w:tc>
        <w:tc>
          <w:tcPr>
            <w:tcW w:w="2386" w:type="dxa"/>
            <w:gridSpan w:val="2"/>
            <w:shd w:val="clear" w:color="auto" w:fill="B6DDE8"/>
            <w:noWrap w:val="0"/>
            <w:vAlign w:val="bottom"/>
          </w:tcPr>
          <w:p w14:paraId="1ECF865C">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参数名称</w:t>
            </w:r>
          </w:p>
        </w:tc>
        <w:tc>
          <w:tcPr>
            <w:tcW w:w="708" w:type="dxa"/>
            <w:shd w:val="clear" w:color="auto" w:fill="B6DDE8"/>
            <w:noWrap w:val="0"/>
            <w:vAlign w:val="bottom"/>
          </w:tcPr>
          <w:p w14:paraId="0DA562EB">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必填</w:t>
            </w:r>
          </w:p>
        </w:tc>
        <w:tc>
          <w:tcPr>
            <w:tcW w:w="4395" w:type="dxa"/>
            <w:gridSpan w:val="2"/>
            <w:shd w:val="clear" w:color="auto" w:fill="B6DDE8"/>
            <w:noWrap w:val="0"/>
            <w:vAlign w:val="bottom"/>
          </w:tcPr>
          <w:p w14:paraId="46F35A01">
            <w:pPr>
              <w:keepNext w:val="0"/>
              <w:keepLines w:val="0"/>
              <w:widowControl/>
              <w:suppressLineNumbers w:val="0"/>
              <w:spacing w:before="0" w:beforeAutospacing="0" w:after="0" w:afterAutospacing="0" w:line="360" w:lineRule="auto"/>
              <w:ind w:left="62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值</w:t>
            </w:r>
          </w:p>
        </w:tc>
      </w:tr>
      <w:tr w14:paraId="314D6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60" w:type="dxa"/>
            <w:gridSpan w:val="2"/>
            <w:noWrap w:val="0"/>
            <w:vAlign w:val="center"/>
          </w:tcPr>
          <w:p w14:paraId="6B7D1D24">
            <w:pPr>
              <w:keepNext w:val="0"/>
              <w:keepLines w:val="0"/>
              <w:widowControl/>
              <w:suppressLineNumbers w:val="0"/>
              <w:spacing w:before="0" w:beforeAutospacing="0" w:after="0" w:afterAutospacing="0" w:line="360" w:lineRule="auto"/>
              <w:ind w:left="0" w:right="0" w:firstLine="400" w:firstLineChars="200"/>
              <w:rPr>
                <w:rFonts w:hint="eastAsia" w:ascii="微软雅黑" w:hAnsi="微软雅黑" w:eastAsia="微软雅黑" w:cs="微软雅黑"/>
                <w:sz w:val="20"/>
                <w:szCs w:val="20"/>
              </w:rPr>
            </w:pPr>
            <w:r>
              <w:rPr>
                <w:rFonts w:hint="eastAsia" w:ascii="微软雅黑" w:hAnsi="微软雅黑" w:eastAsia="微软雅黑" w:cs="微软雅黑"/>
                <w:sz w:val="20"/>
                <w:szCs w:val="20"/>
              </w:rPr>
              <w:t>1</w:t>
            </w:r>
          </w:p>
        </w:tc>
        <w:tc>
          <w:tcPr>
            <w:tcW w:w="2386" w:type="dxa"/>
            <w:gridSpan w:val="2"/>
            <w:noWrap w:val="0"/>
            <w:vAlign w:val="center"/>
          </w:tcPr>
          <w:p w14:paraId="65960780">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color w:val="333333"/>
                <w:sz w:val="20"/>
                <w:szCs w:val="21"/>
              </w:rPr>
              <w:t>api</w:t>
            </w:r>
          </w:p>
        </w:tc>
        <w:tc>
          <w:tcPr>
            <w:tcW w:w="708" w:type="dxa"/>
            <w:noWrap w:val="0"/>
            <w:vAlign w:val="center"/>
          </w:tcPr>
          <w:p w14:paraId="525BC1F9">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是</w:t>
            </w:r>
          </w:p>
        </w:tc>
        <w:tc>
          <w:tcPr>
            <w:tcW w:w="4395" w:type="dxa"/>
            <w:gridSpan w:val="2"/>
            <w:noWrap w:val="0"/>
            <w:vAlign w:val="center"/>
          </w:tcPr>
          <w:p w14:paraId="2C776A92">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color w:val="333333"/>
                <w:sz w:val="20"/>
                <w:szCs w:val="21"/>
              </w:rPr>
              <w:t>true</w:t>
            </w:r>
          </w:p>
        </w:tc>
      </w:tr>
      <w:tr w14:paraId="4DA9F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60" w:type="dxa"/>
            <w:gridSpan w:val="2"/>
            <w:noWrap w:val="0"/>
            <w:vAlign w:val="center"/>
          </w:tcPr>
          <w:p w14:paraId="15C7DC14">
            <w:pPr>
              <w:keepNext w:val="0"/>
              <w:keepLines w:val="0"/>
              <w:widowControl/>
              <w:suppressLineNumbers w:val="0"/>
              <w:spacing w:before="0" w:beforeAutospacing="0" w:after="0" w:afterAutospacing="0" w:line="360" w:lineRule="auto"/>
              <w:ind w:left="0" w:right="0" w:firstLine="400" w:firstLineChars="200"/>
              <w:rPr>
                <w:rFonts w:hint="eastAsia" w:ascii="微软雅黑" w:hAnsi="微软雅黑" w:eastAsia="微软雅黑" w:cs="微软雅黑"/>
                <w:sz w:val="20"/>
                <w:szCs w:val="20"/>
              </w:rPr>
            </w:pPr>
            <w:r>
              <w:rPr>
                <w:rFonts w:hint="eastAsia" w:ascii="微软雅黑" w:hAnsi="微软雅黑" w:eastAsia="微软雅黑" w:cs="微软雅黑"/>
                <w:sz w:val="20"/>
                <w:szCs w:val="20"/>
              </w:rPr>
              <w:t>2</w:t>
            </w:r>
          </w:p>
        </w:tc>
        <w:tc>
          <w:tcPr>
            <w:tcW w:w="2386" w:type="dxa"/>
            <w:gridSpan w:val="2"/>
            <w:noWrap w:val="0"/>
            <w:vAlign w:val="center"/>
          </w:tcPr>
          <w:p w14:paraId="23A8C407">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color w:val="333333"/>
                <w:sz w:val="20"/>
                <w:szCs w:val="21"/>
              </w:rPr>
              <w:t>Content-Type</w:t>
            </w:r>
          </w:p>
        </w:tc>
        <w:tc>
          <w:tcPr>
            <w:tcW w:w="708" w:type="dxa"/>
            <w:noWrap w:val="0"/>
            <w:vAlign w:val="center"/>
          </w:tcPr>
          <w:p w14:paraId="5048F4FF">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是</w:t>
            </w:r>
          </w:p>
        </w:tc>
        <w:tc>
          <w:tcPr>
            <w:tcW w:w="4395" w:type="dxa"/>
            <w:gridSpan w:val="2"/>
            <w:noWrap w:val="0"/>
            <w:vAlign w:val="center"/>
          </w:tcPr>
          <w:p w14:paraId="5FA4F9DC">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color w:val="333333"/>
                <w:sz w:val="20"/>
                <w:szCs w:val="21"/>
              </w:rPr>
              <w:t>application/json</w:t>
            </w:r>
          </w:p>
        </w:tc>
      </w:tr>
      <w:tr w14:paraId="1D4E4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1970" w:type="dxa"/>
            <w:gridSpan w:val="3"/>
            <w:shd w:val="clear" w:color="auto" w:fill="B6DDE8"/>
            <w:noWrap w:val="0"/>
            <w:vAlign w:val="bottom"/>
          </w:tcPr>
          <w:p w14:paraId="215C5A44">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b/>
                <w:bCs/>
                <w:sz w:val="20"/>
                <w:szCs w:val="20"/>
              </w:rPr>
            </w:pPr>
            <w:r>
              <w:rPr>
                <w:rFonts w:hint="eastAsia" w:ascii="微软雅黑" w:hAnsi="微软雅黑" w:eastAsia="微软雅黑" w:cs="微软雅黑"/>
                <w:b/>
                <w:bCs/>
                <w:sz w:val="20"/>
                <w:szCs w:val="20"/>
              </w:rPr>
              <w:t>参数位置</w:t>
            </w:r>
          </w:p>
        </w:tc>
        <w:tc>
          <w:tcPr>
            <w:tcW w:w="6379" w:type="dxa"/>
            <w:gridSpan w:val="4"/>
            <w:shd w:val="clear" w:color="auto" w:fill="B6DDE8"/>
            <w:noWrap w:val="0"/>
            <w:vAlign w:val="bottom"/>
          </w:tcPr>
          <w:p w14:paraId="4695DEA6">
            <w:pPr>
              <w:keepNext w:val="0"/>
              <w:keepLines w:val="0"/>
              <w:widowControl/>
              <w:suppressLineNumbers w:val="0"/>
              <w:spacing w:before="0" w:beforeAutospacing="0" w:after="0" w:afterAutospacing="0" w:line="360" w:lineRule="auto"/>
              <w:ind w:left="620" w:right="0"/>
              <w:rPr>
                <w:rFonts w:hint="eastAsia" w:ascii="微软雅黑" w:hAnsi="微软雅黑" w:eastAsia="微软雅黑" w:cs="微软雅黑"/>
                <w:b/>
                <w:bCs/>
                <w:color w:val="FF0000"/>
                <w:sz w:val="20"/>
                <w:szCs w:val="20"/>
              </w:rPr>
            </w:pPr>
            <w:r>
              <w:rPr>
                <w:rFonts w:hint="eastAsia" w:ascii="微软雅黑" w:hAnsi="微软雅黑" w:eastAsia="微软雅黑" w:cs="微软雅黑"/>
                <w:b/>
                <w:bCs/>
                <w:color w:val="FF0000"/>
                <w:sz w:val="20"/>
                <w:szCs w:val="20"/>
              </w:rPr>
              <w:t>Body</w:t>
            </w:r>
          </w:p>
        </w:tc>
      </w:tr>
      <w:tr w14:paraId="425DA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860" w:type="dxa"/>
            <w:gridSpan w:val="2"/>
            <w:shd w:val="clear" w:color="auto" w:fill="B6DDE8"/>
            <w:noWrap w:val="0"/>
            <w:vAlign w:val="bottom"/>
          </w:tcPr>
          <w:p w14:paraId="3FC565A5">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w w:val="99"/>
                <w:sz w:val="20"/>
                <w:szCs w:val="20"/>
              </w:rPr>
              <w:t>序号</w:t>
            </w:r>
          </w:p>
        </w:tc>
        <w:tc>
          <w:tcPr>
            <w:tcW w:w="1110" w:type="dxa"/>
            <w:shd w:val="clear" w:color="auto" w:fill="B6DDE8"/>
            <w:noWrap w:val="0"/>
            <w:vAlign w:val="bottom"/>
          </w:tcPr>
          <w:p w14:paraId="349FCB31">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参数名称</w:t>
            </w:r>
          </w:p>
        </w:tc>
        <w:tc>
          <w:tcPr>
            <w:tcW w:w="1276" w:type="dxa"/>
            <w:shd w:val="clear" w:color="auto" w:fill="B6DDE8"/>
            <w:noWrap w:val="0"/>
            <w:vAlign w:val="bottom"/>
          </w:tcPr>
          <w:p w14:paraId="363C00DA">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参数类型</w:t>
            </w:r>
          </w:p>
        </w:tc>
        <w:tc>
          <w:tcPr>
            <w:tcW w:w="708" w:type="dxa"/>
            <w:shd w:val="clear" w:color="auto" w:fill="B6DDE8"/>
            <w:noWrap w:val="0"/>
            <w:vAlign w:val="bottom"/>
          </w:tcPr>
          <w:p w14:paraId="4B87512B">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必填</w:t>
            </w:r>
          </w:p>
        </w:tc>
        <w:tc>
          <w:tcPr>
            <w:tcW w:w="1560" w:type="dxa"/>
            <w:shd w:val="clear" w:color="auto" w:fill="B6DDE8"/>
            <w:noWrap w:val="0"/>
            <w:vAlign w:val="bottom"/>
          </w:tcPr>
          <w:p w14:paraId="7E749D53">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示例</w:t>
            </w:r>
          </w:p>
        </w:tc>
        <w:tc>
          <w:tcPr>
            <w:tcW w:w="2835" w:type="dxa"/>
            <w:shd w:val="clear" w:color="auto" w:fill="B6DDE8"/>
            <w:noWrap w:val="0"/>
            <w:vAlign w:val="bottom"/>
          </w:tcPr>
          <w:p w14:paraId="1CE3C86B">
            <w:pPr>
              <w:keepNext w:val="0"/>
              <w:keepLines w:val="0"/>
              <w:widowControl/>
              <w:suppressLineNumbers w:val="0"/>
              <w:spacing w:before="0" w:beforeAutospacing="0" w:after="0" w:afterAutospacing="0" w:line="360" w:lineRule="auto"/>
              <w:ind w:left="62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说明</w:t>
            </w:r>
          </w:p>
        </w:tc>
      </w:tr>
      <w:tr w14:paraId="37758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60" w:type="dxa"/>
            <w:gridSpan w:val="2"/>
            <w:shd w:val="clear" w:color="auto" w:fill="FFFF00"/>
            <w:noWrap w:val="0"/>
            <w:vAlign w:val="center"/>
          </w:tcPr>
          <w:p w14:paraId="7FBE5511">
            <w:pPr>
              <w:keepNext w:val="0"/>
              <w:keepLines w:val="0"/>
              <w:widowControl/>
              <w:suppressLineNumbers w:val="0"/>
              <w:spacing w:before="0" w:beforeAutospacing="0" w:after="0" w:afterAutospacing="0" w:line="360" w:lineRule="auto"/>
              <w:ind w:left="0" w:right="0" w:firstLine="400" w:firstLineChars="20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1</w:t>
            </w:r>
          </w:p>
        </w:tc>
        <w:tc>
          <w:tcPr>
            <w:tcW w:w="1110" w:type="dxa"/>
            <w:shd w:val="clear" w:color="auto" w:fill="FFFF00"/>
            <w:noWrap w:val="0"/>
            <w:vAlign w:val="center"/>
          </w:tcPr>
          <w:p w14:paraId="4DF7282F">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apptoken</w:t>
            </w:r>
          </w:p>
        </w:tc>
        <w:tc>
          <w:tcPr>
            <w:tcW w:w="1276" w:type="dxa"/>
            <w:shd w:val="clear" w:color="auto" w:fill="FFFF00"/>
            <w:noWrap w:val="0"/>
            <w:vAlign w:val="center"/>
          </w:tcPr>
          <w:p w14:paraId="2F8CFB71">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shd w:val="clear" w:color="auto" w:fill="FFFF00"/>
            <w:noWrap w:val="0"/>
            <w:vAlign w:val="center"/>
          </w:tcPr>
          <w:p w14:paraId="21C9208B">
            <w:pPr>
              <w:keepNext w:val="0"/>
              <w:keepLines w:val="0"/>
              <w:widowControl/>
              <w:suppressLineNumbers w:val="0"/>
              <w:spacing w:before="0" w:beforeAutospacing="0" w:after="0" w:afterAutospacing="0" w:line="360" w:lineRule="auto"/>
              <w:ind w:left="4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是</w:t>
            </w:r>
          </w:p>
        </w:tc>
        <w:tc>
          <w:tcPr>
            <w:tcW w:w="1560" w:type="dxa"/>
            <w:shd w:val="clear" w:color="auto" w:fill="FFFF00"/>
            <w:noWrap w:val="0"/>
            <w:vAlign w:val="center"/>
          </w:tcPr>
          <w:p w14:paraId="2BE943AA">
            <w:pPr>
              <w:keepNext w:val="0"/>
              <w:keepLines w:val="0"/>
              <w:widowControl/>
              <w:suppressLineNumbers w:val="0"/>
              <w:spacing w:before="0" w:beforeAutospacing="0" w:after="0" w:afterAutospacing="0" w:line="360" w:lineRule="auto"/>
              <w:ind w:left="0" w:right="0"/>
              <w:jc w:val="both"/>
              <w:rPr>
                <w:rFonts w:hint="eastAsia" w:ascii="微软雅黑" w:hAnsi="微软雅黑" w:eastAsia="微软雅黑" w:cs="微软雅黑"/>
                <w:sz w:val="20"/>
                <w:szCs w:val="20"/>
              </w:rPr>
            </w:pPr>
          </w:p>
        </w:tc>
        <w:tc>
          <w:tcPr>
            <w:tcW w:w="2835" w:type="dxa"/>
            <w:shd w:val="clear" w:color="auto" w:fill="FFFF00"/>
            <w:noWrap w:val="0"/>
            <w:vAlign w:val="center"/>
          </w:tcPr>
          <w:p w14:paraId="1961C493">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获取appToken接口返回的</w:t>
            </w:r>
            <w:r>
              <w:rPr>
                <w:rFonts w:hint="eastAsia" w:ascii="微软雅黑" w:hAnsi="微软雅黑" w:eastAsia="微软雅黑" w:cs="微软雅黑"/>
                <w:color w:val="A31515"/>
                <w:sz w:val="20"/>
                <w:szCs w:val="20"/>
              </w:rPr>
              <w:t>app_token(应用令牌)</w:t>
            </w:r>
            <w:r>
              <w:rPr>
                <w:rFonts w:hint="eastAsia" w:ascii="微软雅黑" w:hAnsi="微软雅黑" w:eastAsia="微软雅黑" w:cs="微软雅黑"/>
                <w:sz w:val="20"/>
                <w:szCs w:val="20"/>
              </w:rPr>
              <w:t>参数值</w:t>
            </w:r>
          </w:p>
        </w:tc>
      </w:tr>
      <w:tr w14:paraId="265A2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60" w:type="dxa"/>
            <w:gridSpan w:val="2"/>
            <w:noWrap w:val="0"/>
            <w:vAlign w:val="center"/>
          </w:tcPr>
          <w:p w14:paraId="7435A277">
            <w:pPr>
              <w:keepNext w:val="0"/>
              <w:keepLines w:val="0"/>
              <w:widowControl/>
              <w:suppressLineNumbers w:val="0"/>
              <w:spacing w:before="0" w:beforeAutospacing="0" w:after="0" w:afterAutospacing="0" w:line="360" w:lineRule="auto"/>
              <w:ind w:left="0" w:right="0" w:firstLine="400" w:firstLineChars="20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2</w:t>
            </w:r>
          </w:p>
        </w:tc>
        <w:tc>
          <w:tcPr>
            <w:tcW w:w="1110" w:type="dxa"/>
            <w:noWrap w:val="0"/>
            <w:vAlign w:val="center"/>
          </w:tcPr>
          <w:p w14:paraId="40D1BD81">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user</w:t>
            </w:r>
          </w:p>
        </w:tc>
        <w:tc>
          <w:tcPr>
            <w:tcW w:w="1276" w:type="dxa"/>
            <w:noWrap w:val="0"/>
            <w:vAlign w:val="center"/>
          </w:tcPr>
          <w:p w14:paraId="765D659E">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3C53A6C5">
            <w:pPr>
              <w:keepNext w:val="0"/>
              <w:keepLines w:val="0"/>
              <w:widowControl/>
              <w:suppressLineNumbers w:val="0"/>
              <w:spacing w:before="0" w:beforeAutospacing="0" w:after="0" w:afterAutospacing="0" w:line="360" w:lineRule="auto"/>
              <w:ind w:left="4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是</w:t>
            </w:r>
          </w:p>
        </w:tc>
        <w:tc>
          <w:tcPr>
            <w:tcW w:w="1560" w:type="dxa"/>
            <w:noWrap w:val="0"/>
            <w:vAlign w:val="center"/>
          </w:tcPr>
          <w:p w14:paraId="543ED2A1">
            <w:pPr>
              <w:keepNext w:val="0"/>
              <w:keepLines w:val="0"/>
              <w:widowControl/>
              <w:suppressLineNumbers w:val="0"/>
              <w:spacing w:before="0" w:beforeAutospacing="0" w:after="0" w:afterAutospacing="0" w:line="360" w:lineRule="auto"/>
              <w:ind w:left="0" w:right="0"/>
              <w:jc w:val="both"/>
              <w:rPr>
                <w:rFonts w:hint="eastAsia" w:ascii="微软雅黑" w:hAnsi="微软雅黑" w:eastAsia="微软雅黑" w:cs="微软雅黑"/>
                <w:sz w:val="20"/>
                <w:szCs w:val="20"/>
              </w:rPr>
            </w:pPr>
          </w:p>
        </w:tc>
        <w:tc>
          <w:tcPr>
            <w:tcW w:w="2835" w:type="dxa"/>
            <w:noWrap w:val="0"/>
            <w:vAlign w:val="center"/>
          </w:tcPr>
          <w:p w14:paraId="7D79A625">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lang w:val="en-US"/>
              </w:rPr>
            </w:pPr>
            <w:r>
              <w:rPr>
                <w:rFonts w:hint="eastAsia" w:ascii="微软雅黑" w:hAnsi="微软雅黑" w:eastAsia="微软雅黑" w:cs="微软雅黑"/>
                <w:sz w:val="20"/>
                <w:szCs w:val="20"/>
                <w:lang w:val="en-US" w:eastAsia="zh-CN"/>
              </w:rPr>
              <w:t>登录用户，支持</w:t>
            </w:r>
            <w:r>
              <w:rPr>
                <w:rFonts w:hint="eastAsia" w:ascii="微软雅黑" w:hAnsi="微软雅黑" w:eastAsia="微软雅黑" w:cs="微软雅黑"/>
                <w:sz w:val="20"/>
                <w:szCs w:val="20"/>
              </w:rPr>
              <w:t>用户手机号</w:t>
            </w:r>
            <w:r>
              <w:rPr>
                <w:rFonts w:hint="eastAsia" w:ascii="微软雅黑" w:hAnsi="微软雅黑" w:eastAsia="微软雅黑" w:cs="微软雅黑"/>
                <w:sz w:val="20"/>
                <w:szCs w:val="20"/>
                <w:lang w:val="en-US" w:eastAsia="zh-CN"/>
              </w:rPr>
              <w:t>/账号/工号/UUID/Email</w:t>
            </w:r>
          </w:p>
        </w:tc>
      </w:tr>
      <w:tr w14:paraId="74B79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60" w:type="dxa"/>
            <w:gridSpan w:val="2"/>
            <w:noWrap w:val="0"/>
            <w:vAlign w:val="center"/>
          </w:tcPr>
          <w:p w14:paraId="307D67EB">
            <w:pPr>
              <w:keepNext w:val="0"/>
              <w:keepLines w:val="0"/>
              <w:widowControl/>
              <w:suppressLineNumbers w:val="0"/>
              <w:spacing w:before="0" w:beforeAutospacing="0" w:after="0" w:afterAutospacing="0" w:line="360" w:lineRule="auto"/>
              <w:ind w:left="0" w:right="0" w:firstLine="400" w:firstLineChars="20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3</w:t>
            </w:r>
          </w:p>
        </w:tc>
        <w:tc>
          <w:tcPr>
            <w:tcW w:w="1110" w:type="dxa"/>
            <w:noWrap w:val="0"/>
            <w:vAlign w:val="center"/>
          </w:tcPr>
          <w:p w14:paraId="33FB23D0">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usertype</w:t>
            </w:r>
          </w:p>
        </w:tc>
        <w:tc>
          <w:tcPr>
            <w:tcW w:w="1276" w:type="dxa"/>
            <w:noWrap w:val="0"/>
            <w:vAlign w:val="center"/>
          </w:tcPr>
          <w:p w14:paraId="65A46622">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69C4CDA3">
            <w:pPr>
              <w:keepNext w:val="0"/>
              <w:keepLines w:val="0"/>
              <w:widowControl/>
              <w:suppressLineNumbers w:val="0"/>
              <w:spacing w:before="0" w:beforeAutospacing="0" w:after="0" w:afterAutospacing="0" w:line="360" w:lineRule="auto"/>
              <w:ind w:left="4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是</w:t>
            </w:r>
          </w:p>
        </w:tc>
        <w:tc>
          <w:tcPr>
            <w:tcW w:w="1560" w:type="dxa"/>
            <w:noWrap w:val="0"/>
            <w:vAlign w:val="center"/>
          </w:tcPr>
          <w:p w14:paraId="434720F9">
            <w:pPr>
              <w:keepNext w:val="0"/>
              <w:keepLines w:val="0"/>
              <w:widowControl/>
              <w:suppressLineNumbers w:val="0"/>
              <w:spacing w:before="0" w:beforeAutospacing="0" w:after="0" w:afterAutospacing="0" w:line="360" w:lineRule="auto"/>
              <w:ind w:left="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Mobile</w:t>
            </w:r>
          </w:p>
        </w:tc>
        <w:tc>
          <w:tcPr>
            <w:tcW w:w="2835" w:type="dxa"/>
            <w:noWrap w:val="0"/>
            <w:vAlign w:val="center"/>
          </w:tcPr>
          <w:p w14:paraId="26EA86C8">
            <w:pPr>
              <w:keepNext w:val="0"/>
              <w:keepLines w:val="0"/>
              <w:widowControl/>
              <w:suppressLineNumbers w:val="0"/>
              <w:spacing w:before="0" w:beforeAutospacing="0" w:after="0" w:afterAutospacing="0" w:line="360" w:lineRule="auto"/>
              <w:ind w:left="0" w:right="0"/>
              <w:jc w:val="both"/>
              <w:rPr>
                <w:rFonts w:hint="eastAsia" w:ascii="微软雅黑" w:hAnsi="微软雅黑" w:eastAsia="微软雅黑" w:cs="微软雅黑"/>
                <w:sz w:val="20"/>
                <w:szCs w:val="20"/>
                <w:lang w:val="en-US" w:eastAsia="zh-CN"/>
              </w:rPr>
            </w:pPr>
            <w:r>
              <w:rPr>
                <w:rFonts w:hint="eastAsia" w:ascii="微软雅黑" w:hAnsi="微软雅黑" w:eastAsia="微软雅黑" w:cs="微软雅黑"/>
                <w:sz w:val="20"/>
                <w:szCs w:val="20"/>
              </w:rPr>
              <w:t>用户名类型Mobile</w:t>
            </w:r>
            <w:r>
              <w:rPr>
                <w:rFonts w:hint="eastAsia" w:ascii="微软雅黑" w:hAnsi="微软雅黑" w:eastAsia="微软雅黑" w:cs="微软雅黑"/>
                <w:sz w:val="20"/>
                <w:szCs w:val="20"/>
                <w:lang w:val="en-US" w:eastAsia="zh-CN"/>
              </w:rPr>
              <w:t>/UserName/WorkerNumber/UUID/Email</w:t>
            </w:r>
          </w:p>
        </w:tc>
      </w:tr>
      <w:tr w14:paraId="2FF8C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46" w:type="dxa"/>
            <w:noWrap w:val="0"/>
            <w:vAlign w:val="center"/>
          </w:tcPr>
          <w:p w14:paraId="7B19C522">
            <w:pPr>
              <w:keepNext w:val="0"/>
              <w:keepLines w:val="0"/>
              <w:widowControl/>
              <w:suppressLineNumbers w:val="0"/>
              <w:spacing w:before="0" w:beforeAutospacing="0" w:after="0" w:afterAutospacing="0" w:line="360" w:lineRule="auto"/>
              <w:ind w:left="210" w:leftChars="100" w:right="315" w:rightChars="15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 xml:space="preserve"> 4</w:t>
            </w:r>
          </w:p>
        </w:tc>
        <w:tc>
          <w:tcPr>
            <w:tcW w:w="1124" w:type="dxa"/>
            <w:gridSpan w:val="2"/>
            <w:noWrap w:val="0"/>
            <w:vAlign w:val="center"/>
          </w:tcPr>
          <w:p w14:paraId="2DC803F6">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tenantId</w:t>
            </w:r>
          </w:p>
        </w:tc>
        <w:tc>
          <w:tcPr>
            <w:tcW w:w="1276" w:type="dxa"/>
            <w:noWrap w:val="0"/>
            <w:vAlign w:val="center"/>
          </w:tcPr>
          <w:p w14:paraId="5E39CD43">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2C7062E2">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是</w:t>
            </w:r>
          </w:p>
        </w:tc>
        <w:tc>
          <w:tcPr>
            <w:tcW w:w="1560" w:type="dxa"/>
            <w:noWrap w:val="0"/>
            <w:vAlign w:val="center"/>
          </w:tcPr>
          <w:p w14:paraId="2EFD6A19">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p>
        </w:tc>
        <w:tc>
          <w:tcPr>
            <w:tcW w:w="2835" w:type="dxa"/>
            <w:noWrap w:val="0"/>
            <w:vAlign w:val="center"/>
          </w:tcPr>
          <w:p w14:paraId="644A3B78">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租户ID</w:t>
            </w:r>
          </w:p>
        </w:tc>
      </w:tr>
      <w:tr w14:paraId="2F8E5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46" w:type="dxa"/>
            <w:noWrap w:val="0"/>
            <w:vAlign w:val="center"/>
          </w:tcPr>
          <w:p w14:paraId="16295D03">
            <w:pPr>
              <w:keepNext w:val="0"/>
              <w:keepLines w:val="0"/>
              <w:widowControl/>
              <w:suppressLineNumbers w:val="0"/>
              <w:spacing w:before="0" w:beforeAutospacing="0" w:after="0" w:afterAutospacing="0" w:line="360" w:lineRule="auto"/>
              <w:ind w:left="210" w:leftChars="100" w:right="315" w:rightChars="15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 xml:space="preserve"> 5</w:t>
            </w:r>
          </w:p>
        </w:tc>
        <w:tc>
          <w:tcPr>
            <w:tcW w:w="1124" w:type="dxa"/>
            <w:gridSpan w:val="2"/>
            <w:noWrap w:val="0"/>
            <w:vAlign w:val="center"/>
          </w:tcPr>
          <w:p w14:paraId="169BD45B">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accountId</w:t>
            </w:r>
          </w:p>
        </w:tc>
        <w:tc>
          <w:tcPr>
            <w:tcW w:w="1276" w:type="dxa"/>
            <w:noWrap w:val="0"/>
            <w:vAlign w:val="center"/>
          </w:tcPr>
          <w:p w14:paraId="03ED87CF">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30045D72">
            <w:pPr>
              <w:keepNext w:val="0"/>
              <w:keepLines w:val="0"/>
              <w:widowControl/>
              <w:suppressLineNumbers w:val="0"/>
              <w:spacing w:before="0" w:beforeAutospacing="0" w:after="0" w:afterAutospacing="0" w:line="360" w:lineRule="auto"/>
              <w:ind w:left="40" w:right="0"/>
              <w:rPr>
                <w:rFonts w:hint="eastAsia" w:ascii="微软雅黑" w:hAnsi="微软雅黑" w:eastAsia="微软雅黑" w:cs="微软雅黑"/>
                <w:color w:val="333333"/>
                <w:sz w:val="20"/>
                <w:szCs w:val="21"/>
              </w:rPr>
            </w:pPr>
            <w:r>
              <w:rPr>
                <w:rFonts w:hint="eastAsia" w:ascii="微软雅黑" w:hAnsi="微软雅黑" w:eastAsia="微软雅黑" w:cs="微软雅黑"/>
                <w:sz w:val="20"/>
                <w:szCs w:val="20"/>
              </w:rPr>
              <w:t>是</w:t>
            </w:r>
          </w:p>
        </w:tc>
        <w:tc>
          <w:tcPr>
            <w:tcW w:w="1560" w:type="dxa"/>
            <w:noWrap w:val="0"/>
            <w:vAlign w:val="center"/>
          </w:tcPr>
          <w:p w14:paraId="6B918EED">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p>
        </w:tc>
        <w:tc>
          <w:tcPr>
            <w:tcW w:w="2835" w:type="dxa"/>
            <w:noWrap w:val="0"/>
            <w:vAlign w:val="center"/>
          </w:tcPr>
          <w:p w14:paraId="7DE2149D">
            <w:pPr>
              <w:keepNext w:val="0"/>
              <w:keepLines w:val="0"/>
              <w:widowControl/>
              <w:suppressLineNumbers w:val="0"/>
              <w:spacing w:before="0" w:beforeAutospacing="0" w:after="0" w:afterAutospacing="0" w:line="360" w:lineRule="auto"/>
              <w:ind w:left="20" w:right="0"/>
              <w:rPr>
                <w:rFonts w:hint="eastAsia" w:ascii="微软雅黑" w:hAnsi="微软雅黑" w:eastAsia="微软雅黑" w:cs="微软雅黑"/>
                <w:sz w:val="20"/>
                <w:szCs w:val="20"/>
              </w:rPr>
            </w:pPr>
            <w:r>
              <w:rPr>
                <w:rFonts w:hint="eastAsia" w:ascii="微软雅黑" w:hAnsi="微软雅黑" w:eastAsia="微软雅黑" w:cs="微软雅黑"/>
                <w:sz w:val="20"/>
                <w:szCs w:val="20"/>
              </w:rPr>
              <w:t>租户数据中心ID</w:t>
            </w:r>
          </w:p>
        </w:tc>
      </w:tr>
      <w:tr w14:paraId="6D60A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60" w:type="dxa"/>
            <w:gridSpan w:val="2"/>
            <w:noWrap w:val="0"/>
            <w:vAlign w:val="center"/>
          </w:tcPr>
          <w:p w14:paraId="02DD196D">
            <w:pPr>
              <w:keepNext w:val="0"/>
              <w:keepLines w:val="0"/>
              <w:widowControl/>
              <w:suppressLineNumbers w:val="0"/>
              <w:spacing w:before="0" w:beforeAutospacing="0" w:after="0" w:afterAutospacing="0" w:line="360" w:lineRule="auto"/>
              <w:ind w:left="0" w:right="0" w:firstLine="400" w:firstLineChars="20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6</w:t>
            </w:r>
          </w:p>
        </w:tc>
        <w:tc>
          <w:tcPr>
            <w:tcW w:w="1110" w:type="dxa"/>
            <w:noWrap w:val="0"/>
            <w:vAlign w:val="center"/>
          </w:tcPr>
          <w:p w14:paraId="0174CE7E">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language</w:t>
            </w:r>
          </w:p>
        </w:tc>
        <w:tc>
          <w:tcPr>
            <w:tcW w:w="1276" w:type="dxa"/>
            <w:noWrap w:val="0"/>
            <w:vAlign w:val="center"/>
          </w:tcPr>
          <w:p w14:paraId="11E8DE63">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08A83D68">
            <w:pPr>
              <w:keepNext w:val="0"/>
              <w:keepLines w:val="0"/>
              <w:widowControl/>
              <w:suppressLineNumbers w:val="0"/>
              <w:spacing w:before="0" w:beforeAutospacing="0" w:after="0" w:afterAutospacing="0" w:line="360" w:lineRule="auto"/>
              <w:ind w:left="40" w:right="0"/>
              <w:jc w:val="both"/>
              <w:rPr>
                <w:rFonts w:hint="eastAsia" w:ascii="微软雅黑" w:hAnsi="微软雅黑" w:eastAsia="微软雅黑" w:cs="微软雅黑"/>
                <w:sz w:val="20"/>
                <w:szCs w:val="20"/>
              </w:rPr>
            </w:pPr>
            <w:r>
              <w:rPr>
                <w:rFonts w:hint="eastAsia" w:ascii="微软雅黑" w:hAnsi="微软雅黑" w:eastAsia="微软雅黑" w:cs="微软雅黑"/>
                <w:color w:val="333333"/>
                <w:sz w:val="20"/>
                <w:szCs w:val="20"/>
              </w:rPr>
              <w:t>是</w:t>
            </w:r>
          </w:p>
        </w:tc>
        <w:tc>
          <w:tcPr>
            <w:tcW w:w="1560" w:type="dxa"/>
            <w:noWrap w:val="0"/>
            <w:vAlign w:val="center"/>
          </w:tcPr>
          <w:p w14:paraId="1461CECC">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p>
        </w:tc>
        <w:tc>
          <w:tcPr>
            <w:tcW w:w="2835" w:type="dxa"/>
            <w:noWrap w:val="0"/>
            <w:vAlign w:val="center"/>
          </w:tcPr>
          <w:p w14:paraId="049FE965">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语言</w:t>
            </w:r>
            <w:r>
              <w:rPr>
                <w:rFonts w:hint="eastAsia" w:ascii="微软雅黑" w:hAnsi="微软雅黑" w:eastAsia="微软雅黑" w:cs="微软雅黑"/>
                <w:sz w:val="20"/>
                <w:szCs w:val="20"/>
                <w:lang w:eastAsia="zh-CN"/>
              </w:rPr>
              <w:t>，</w:t>
            </w:r>
            <w:r>
              <w:rPr>
                <w:rFonts w:hint="eastAsia" w:ascii="微软雅黑" w:hAnsi="微软雅黑" w:eastAsia="微软雅黑" w:cs="微软雅黑"/>
                <w:sz w:val="20"/>
                <w:szCs w:val="20"/>
                <w:lang w:val="en-US" w:eastAsia="zh-CN"/>
              </w:rPr>
              <w:t>传zh_CN</w:t>
            </w:r>
          </w:p>
        </w:tc>
      </w:tr>
      <w:tr w14:paraId="0F762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349" w:type="dxa"/>
            <w:gridSpan w:val="7"/>
            <w:shd w:val="clear" w:color="auto" w:fill="B6DDE8"/>
            <w:noWrap w:val="0"/>
            <w:vAlign w:val="bottom"/>
          </w:tcPr>
          <w:p w14:paraId="65148BAB">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请求数据示例</w:t>
            </w:r>
          </w:p>
        </w:tc>
      </w:tr>
      <w:tr w14:paraId="4B23B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349" w:type="dxa"/>
            <w:gridSpan w:val="7"/>
            <w:noWrap w:val="0"/>
            <w:vAlign w:val="bottom"/>
          </w:tcPr>
          <w:p w14:paraId="578396AD">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w:t>
            </w:r>
          </w:p>
          <w:p w14:paraId="763A6AE9">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"user"</w:t>
            </w: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0451A5"/>
                <w:sz w:val="18"/>
                <w:szCs w:val="18"/>
              </w:rPr>
              <w:t>"17671771795"</w:t>
            </w:r>
            <w:r>
              <w:rPr>
                <w:rFonts w:hint="eastAsia" w:ascii="微软雅黑" w:hAnsi="微软雅黑" w:eastAsia="微软雅黑" w:cs="微软雅黑"/>
                <w:color w:val="000000"/>
                <w:sz w:val="18"/>
                <w:szCs w:val="18"/>
              </w:rPr>
              <w:t>,</w:t>
            </w:r>
          </w:p>
          <w:p w14:paraId="581039BF">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shd w:val="clear" w:color="auto" w:fill="FFFF00"/>
              </w:rPr>
              <w:t>"apptoken"</w:t>
            </w:r>
            <w:r>
              <w:rPr>
                <w:rFonts w:hint="eastAsia" w:ascii="微软雅黑" w:hAnsi="微软雅黑" w:eastAsia="微软雅黑" w:cs="微软雅黑"/>
                <w:color w:val="000000"/>
                <w:sz w:val="18"/>
                <w:szCs w:val="18"/>
                <w:shd w:val="clear" w:color="auto" w:fill="FFFF00"/>
              </w:rPr>
              <w:t>: </w:t>
            </w:r>
            <w:r>
              <w:rPr>
                <w:rFonts w:hint="eastAsia" w:ascii="微软雅黑" w:hAnsi="微软雅黑" w:eastAsia="微软雅黑" w:cs="微软雅黑"/>
                <w:color w:val="0451A5"/>
                <w:sz w:val="18"/>
                <w:szCs w:val="18"/>
                <w:shd w:val="clear" w:color="auto" w:fill="FFFF00"/>
              </w:rPr>
              <w:t>"1c39ae46-d18c-4063-bec7-f3964ecd196d"</w:t>
            </w:r>
            <w:r>
              <w:rPr>
                <w:rFonts w:hint="eastAsia" w:ascii="微软雅黑" w:hAnsi="微软雅黑" w:eastAsia="微软雅黑" w:cs="微软雅黑"/>
                <w:color w:val="000000"/>
                <w:sz w:val="18"/>
                <w:szCs w:val="18"/>
                <w:shd w:val="clear" w:color="auto" w:fill="FFFF00"/>
              </w:rPr>
              <w:t>,</w:t>
            </w:r>
          </w:p>
          <w:p w14:paraId="43F6B43F">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"usertype"</w:t>
            </w: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0451A5"/>
                <w:sz w:val="18"/>
                <w:szCs w:val="18"/>
              </w:rPr>
              <w:t>"Mobile"</w:t>
            </w:r>
            <w:r>
              <w:rPr>
                <w:rFonts w:hint="eastAsia" w:ascii="微软雅黑" w:hAnsi="微软雅黑" w:eastAsia="微软雅黑" w:cs="微软雅黑"/>
                <w:color w:val="000000"/>
                <w:sz w:val="18"/>
                <w:szCs w:val="18"/>
              </w:rPr>
              <w:t>,</w:t>
            </w:r>
          </w:p>
          <w:p w14:paraId="53FBD013">
            <w:pPr>
              <w:keepNext w:val="0"/>
              <w:keepLines w:val="0"/>
              <w:widowControl/>
              <w:suppressLineNumbers w:val="0"/>
              <w:shd w:val="clear" w:color="auto" w:fill="FFFFFE"/>
              <w:spacing w:before="0" w:beforeAutospacing="0" w:after="0" w:afterAutospacing="0" w:line="240" w:lineRule="atLeast"/>
              <w:ind w:left="0" w:right="0"/>
              <w:jc w:val="left"/>
              <w:rPr>
                <w:rFonts w:hint="eastAsia" w:ascii="微软雅黑" w:hAnsi="微软雅黑" w:eastAsia="微软雅黑" w:cs="微软雅黑"/>
                <w:b w:val="0"/>
                <w:bCs w:val="0"/>
                <w:color w:val="000000"/>
                <w:sz w:val="18"/>
                <w:szCs w:val="18"/>
              </w:rPr>
            </w:pPr>
            <w:r>
              <w:rPr>
                <w:rFonts w:hint="eastAsia" w:ascii="微软雅黑" w:hAnsi="微软雅黑" w:eastAsia="微软雅黑" w:cs="微软雅黑"/>
                <w:b w:val="0"/>
                <w:bCs w:val="0"/>
                <w:color w:val="000000"/>
                <w:kern w:val="0"/>
                <w:sz w:val="18"/>
                <w:szCs w:val="18"/>
                <w:shd w:val="clear" w:color="auto" w:fill="FFFFFE"/>
                <w:lang w:val="en-US" w:eastAsia="zh-CN" w:bidi="ar"/>
              </w:rPr>
              <w:t> </w:t>
            </w:r>
            <w:r>
              <w:rPr>
                <w:rFonts w:hint="eastAsia" w:ascii="微软雅黑" w:hAnsi="微软雅黑" w:eastAsia="微软雅黑" w:cs="微软雅黑"/>
                <w:b w:val="0"/>
                <w:bCs w:val="0"/>
                <w:color w:val="000000"/>
                <w:kern w:val="0"/>
                <w:sz w:val="18"/>
                <w:szCs w:val="18"/>
                <w:shd w:val="clear" w:color="auto" w:fill="FFFFFE"/>
                <w:lang w:eastAsia="zh-CN" w:bidi="ar"/>
              </w:rPr>
              <w:t xml:space="preserve">   </w:t>
            </w:r>
            <w:r>
              <w:rPr>
                <w:rFonts w:hint="eastAsia" w:ascii="微软雅黑" w:hAnsi="微软雅黑" w:eastAsia="微软雅黑" w:cs="微软雅黑"/>
                <w:b w:val="0"/>
                <w:bCs w:val="0"/>
                <w:color w:val="A31515"/>
                <w:kern w:val="0"/>
                <w:sz w:val="18"/>
                <w:szCs w:val="18"/>
                <w:shd w:val="clear" w:color="auto" w:fill="FFFFFE"/>
                <w:lang w:val="en-US" w:eastAsia="zh-CN" w:bidi="ar"/>
              </w:rPr>
              <w:t>"tenantid"</w:t>
            </w:r>
            <w:r>
              <w:rPr>
                <w:rFonts w:hint="eastAsia" w:ascii="微软雅黑" w:hAnsi="微软雅黑" w:eastAsia="微软雅黑" w:cs="微软雅黑"/>
                <w:b w:val="0"/>
                <w:bCs w:val="0"/>
                <w:color w:val="000000"/>
                <w:kern w:val="0"/>
                <w:sz w:val="18"/>
                <w:szCs w:val="18"/>
                <w:shd w:val="clear" w:color="auto" w:fill="FFFFFE"/>
                <w:lang w:val="en-US" w:eastAsia="zh-CN" w:bidi="ar"/>
              </w:rPr>
              <w:t xml:space="preserve">: </w:t>
            </w:r>
            <w:r>
              <w:rPr>
                <w:rFonts w:hint="eastAsia" w:ascii="微软雅黑" w:hAnsi="微软雅黑" w:eastAsia="微软雅黑" w:cs="微软雅黑"/>
                <w:b w:val="0"/>
                <w:bCs w:val="0"/>
                <w:color w:val="0451A5"/>
                <w:kern w:val="0"/>
                <w:sz w:val="18"/>
                <w:szCs w:val="18"/>
                <w:shd w:val="clear" w:color="auto" w:fill="FFFFFE"/>
                <w:lang w:val="en-US" w:eastAsia="zh-CN" w:bidi="ar"/>
              </w:rPr>
              <w:t>"jjhy"</w:t>
            </w:r>
            <w:r>
              <w:rPr>
                <w:rFonts w:hint="eastAsia" w:ascii="微软雅黑" w:hAnsi="微软雅黑" w:eastAsia="微软雅黑" w:cs="微软雅黑"/>
                <w:b w:val="0"/>
                <w:bCs w:val="0"/>
                <w:color w:val="000000"/>
                <w:kern w:val="0"/>
                <w:sz w:val="18"/>
                <w:szCs w:val="18"/>
                <w:shd w:val="clear" w:color="auto" w:fill="FFFFFE"/>
                <w:lang w:val="en-US" w:eastAsia="zh-CN" w:bidi="ar"/>
              </w:rPr>
              <w:t xml:space="preserve">, </w:t>
            </w:r>
          </w:p>
          <w:p w14:paraId="06DB9BC8">
            <w:pPr>
              <w:keepNext w:val="0"/>
              <w:keepLines w:val="0"/>
              <w:widowControl/>
              <w:suppressLineNumbers w:val="0"/>
              <w:shd w:val="clear" w:color="auto" w:fill="FFFFFE"/>
              <w:spacing w:before="0" w:beforeAutospacing="0" w:after="0" w:afterAutospacing="0" w:line="240" w:lineRule="atLeast"/>
              <w:ind w:left="0" w:right="0"/>
              <w:jc w:val="left"/>
              <w:rPr>
                <w:rFonts w:hint="eastAsia" w:ascii="微软雅黑" w:hAnsi="微软雅黑" w:eastAsia="微软雅黑" w:cs="微软雅黑"/>
                <w:color w:val="000000"/>
                <w:sz w:val="18"/>
                <w:szCs w:val="18"/>
              </w:rPr>
            </w:pPr>
            <w:r>
              <w:rPr>
                <w:rFonts w:hint="eastAsia" w:ascii="微软雅黑" w:hAnsi="微软雅黑" w:eastAsia="微软雅黑" w:cs="微软雅黑"/>
                <w:b w:val="0"/>
                <w:bCs w:val="0"/>
                <w:color w:val="000000"/>
                <w:kern w:val="0"/>
                <w:sz w:val="18"/>
                <w:szCs w:val="18"/>
                <w:shd w:val="clear" w:color="auto" w:fill="FFFFFE"/>
                <w:lang w:val="en-US" w:eastAsia="zh-CN" w:bidi="ar"/>
              </w:rPr>
              <w:t xml:space="preserve">    </w:t>
            </w:r>
            <w:r>
              <w:rPr>
                <w:rFonts w:hint="eastAsia" w:ascii="微软雅黑" w:hAnsi="微软雅黑" w:eastAsia="微软雅黑" w:cs="微软雅黑"/>
                <w:b w:val="0"/>
                <w:bCs w:val="0"/>
                <w:color w:val="A31515"/>
                <w:kern w:val="0"/>
                <w:sz w:val="18"/>
                <w:szCs w:val="18"/>
                <w:shd w:val="clear" w:color="auto" w:fill="FFFFFE"/>
                <w:lang w:val="en-US" w:eastAsia="zh-CN" w:bidi="ar"/>
              </w:rPr>
              <w:t>"accountId"</w:t>
            </w:r>
            <w:r>
              <w:rPr>
                <w:rFonts w:hint="eastAsia" w:ascii="微软雅黑" w:hAnsi="微软雅黑" w:eastAsia="微软雅黑" w:cs="微软雅黑"/>
                <w:b w:val="0"/>
                <w:bCs w:val="0"/>
                <w:color w:val="000000"/>
                <w:kern w:val="0"/>
                <w:sz w:val="18"/>
                <w:szCs w:val="18"/>
                <w:shd w:val="clear" w:color="auto" w:fill="FFFFFE"/>
                <w:lang w:val="en-US" w:eastAsia="zh-CN" w:bidi="ar"/>
              </w:rPr>
              <w:t xml:space="preserve">: </w:t>
            </w:r>
            <w:r>
              <w:rPr>
                <w:rFonts w:hint="eastAsia" w:ascii="微软雅黑" w:hAnsi="微软雅黑" w:eastAsia="微软雅黑" w:cs="微软雅黑"/>
                <w:b w:val="0"/>
                <w:bCs w:val="0"/>
                <w:color w:val="0451A5"/>
                <w:kern w:val="0"/>
                <w:sz w:val="18"/>
                <w:szCs w:val="18"/>
                <w:shd w:val="clear" w:color="auto" w:fill="FFFFFE"/>
                <w:lang w:val="en-US" w:eastAsia="zh-CN" w:bidi="ar"/>
              </w:rPr>
              <w:t>"1520504921948946432"</w:t>
            </w:r>
            <w:r>
              <w:rPr>
                <w:rFonts w:hint="eastAsia" w:ascii="微软雅黑" w:hAnsi="微软雅黑" w:eastAsia="微软雅黑" w:cs="微软雅黑"/>
                <w:b w:val="0"/>
                <w:bCs w:val="0"/>
                <w:color w:val="000000"/>
                <w:kern w:val="0"/>
                <w:sz w:val="18"/>
                <w:szCs w:val="18"/>
                <w:shd w:val="clear" w:color="auto" w:fill="FFFFFE"/>
                <w:lang w:val="en-US" w:eastAsia="zh-CN" w:bidi="ar"/>
              </w:rPr>
              <w:t xml:space="preserve">, </w:t>
            </w:r>
          </w:p>
          <w:p w14:paraId="2918F887">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"language"</w:t>
            </w:r>
            <w:r>
              <w:rPr>
                <w:rFonts w:hint="eastAsia" w:ascii="微软雅黑" w:hAnsi="微软雅黑" w:eastAsia="微软雅黑" w:cs="微软雅黑"/>
                <w:color w:val="000000"/>
                <w:sz w:val="18"/>
                <w:szCs w:val="18"/>
              </w:rPr>
              <w:t>:</w:t>
            </w:r>
            <w:r>
              <w:rPr>
                <w:rFonts w:hint="eastAsia" w:ascii="微软雅黑" w:hAnsi="微软雅黑" w:eastAsia="微软雅黑" w:cs="微软雅黑"/>
                <w:color w:val="0451A5"/>
                <w:sz w:val="18"/>
                <w:szCs w:val="18"/>
              </w:rPr>
              <w:t>"zh_CN"</w:t>
            </w:r>
          </w:p>
          <w:p w14:paraId="2CDE67C1">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18"/>
                <w:szCs w:val="18"/>
              </w:rPr>
              <w:t>}</w:t>
            </w:r>
          </w:p>
        </w:tc>
      </w:tr>
    </w:tbl>
    <w:p w14:paraId="7447D8C9">
      <w:pPr>
        <w:pStyle w:val="7"/>
        <w:tabs>
          <w:tab w:val="left" w:pos="600"/>
          <w:tab w:val="left" w:pos="857"/>
          <w:tab w:val="left" w:pos="1288"/>
          <w:tab w:val="left" w:pos="1724"/>
        </w:tabs>
        <w:spacing w:before="120"/>
        <w:rPr>
          <w:rFonts w:hint="eastAsia" w:ascii="微软雅黑" w:hAnsi="微软雅黑" w:eastAsia="微软雅黑" w:cs="微软雅黑"/>
        </w:rPr>
      </w:pPr>
      <w:r>
        <w:rPr>
          <w:rFonts w:hint="eastAsia" w:ascii="微软雅黑" w:hAnsi="微软雅黑" w:eastAsia="微软雅黑" w:cs="微软雅黑"/>
        </w:rPr>
        <w:t>返回参数</w:t>
      </w:r>
    </w:p>
    <w:tbl>
      <w:tblPr>
        <w:tblStyle w:val="25"/>
        <w:tblW w:w="8349"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4"/>
        <w:gridCol w:w="1418"/>
        <w:gridCol w:w="1124"/>
        <w:gridCol w:w="708"/>
        <w:gridCol w:w="1560"/>
        <w:gridCol w:w="2835"/>
      </w:tblGrid>
      <w:tr w14:paraId="605CA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0" w:hRule="atLeast"/>
        </w:trPr>
        <w:tc>
          <w:tcPr>
            <w:tcW w:w="704" w:type="dxa"/>
            <w:shd w:val="clear" w:color="auto" w:fill="B6DDE8"/>
            <w:noWrap w:val="0"/>
            <w:vAlign w:val="bottom"/>
          </w:tcPr>
          <w:p w14:paraId="49E3FD21">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w w:val="99"/>
                <w:sz w:val="20"/>
                <w:szCs w:val="20"/>
              </w:rPr>
              <w:t>序号</w:t>
            </w:r>
          </w:p>
        </w:tc>
        <w:tc>
          <w:tcPr>
            <w:tcW w:w="1418" w:type="dxa"/>
            <w:shd w:val="clear" w:color="auto" w:fill="B6DDE8"/>
            <w:noWrap w:val="0"/>
            <w:vAlign w:val="bottom"/>
          </w:tcPr>
          <w:p w14:paraId="59CFCE0F">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参数名称</w:t>
            </w:r>
          </w:p>
        </w:tc>
        <w:tc>
          <w:tcPr>
            <w:tcW w:w="1124" w:type="dxa"/>
            <w:shd w:val="clear" w:color="auto" w:fill="B6DDE8"/>
            <w:noWrap w:val="0"/>
            <w:vAlign w:val="bottom"/>
          </w:tcPr>
          <w:p w14:paraId="3ED1A96F">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参数类型</w:t>
            </w:r>
          </w:p>
        </w:tc>
        <w:tc>
          <w:tcPr>
            <w:tcW w:w="708" w:type="dxa"/>
            <w:shd w:val="clear" w:color="auto" w:fill="B6DDE8"/>
            <w:noWrap w:val="0"/>
            <w:vAlign w:val="bottom"/>
          </w:tcPr>
          <w:p w14:paraId="40D29EE4">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必填</w:t>
            </w:r>
          </w:p>
        </w:tc>
        <w:tc>
          <w:tcPr>
            <w:tcW w:w="1560" w:type="dxa"/>
            <w:shd w:val="clear" w:color="auto" w:fill="B6DDE8"/>
            <w:noWrap w:val="0"/>
            <w:vAlign w:val="bottom"/>
          </w:tcPr>
          <w:p w14:paraId="36D19E7D">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示例</w:t>
            </w:r>
          </w:p>
        </w:tc>
        <w:tc>
          <w:tcPr>
            <w:tcW w:w="2835" w:type="dxa"/>
            <w:shd w:val="clear" w:color="auto" w:fill="B6DDE8"/>
            <w:noWrap w:val="0"/>
            <w:vAlign w:val="bottom"/>
          </w:tcPr>
          <w:p w14:paraId="29C4879D">
            <w:pPr>
              <w:keepNext w:val="0"/>
              <w:keepLines w:val="0"/>
              <w:widowControl/>
              <w:suppressLineNumbers w:val="0"/>
              <w:spacing w:before="0" w:beforeAutospacing="0" w:after="0" w:afterAutospacing="0" w:line="360" w:lineRule="auto"/>
              <w:ind w:left="620" w:right="0"/>
              <w:jc w:val="center"/>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说明</w:t>
            </w:r>
          </w:p>
        </w:tc>
      </w:tr>
      <w:tr w14:paraId="4270A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704" w:type="dxa"/>
            <w:noWrap w:val="0"/>
            <w:vAlign w:val="center"/>
          </w:tcPr>
          <w:p w14:paraId="4C4DF454">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1</w:t>
            </w:r>
          </w:p>
        </w:tc>
        <w:tc>
          <w:tcPr>
            <w:tcW w:w="1418" w:type="dxa"/>
            <w:noWrap w:val="0"/>
            <w:vAlign w:val="center"/>
          </w:tcPr>
          <w:p w14:paraId="597D3F1A">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status</w:t>
            </w:r>
          </w:p>
        </w:tc>
        <w:tc>
          <w:tcPr>
            <w:tcW w:w="1124" w:type="dxa"/>
            <w:noWrap w:val="0"/>
            <w:vAlign w:val="center"/>
          </w:tcPr>
          <w:p w14:paraId="4FB1823E">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5D6D681D">
            <w:pPr>
              <w:keepNext w:val="0"/>
              <w:keepLines w:val="0"/>
              <w:widowControl/>
              <w:suppressLineNumbers w:val="0"/>
              <w:spacing w:before="0" w:beforeAutospacing="0" w:after="0" w:afterAutospacing="0" w:line="360" w:lineRule="auto"/>
              <w:ind w:left="4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是</w:t>
            </w:r>
          </w:p>
        </w:tc>
        <w:tc>
          <w:tcPr>
            <w:tcW w:w="1560" w:type="dxa"/>
            <w:noWrap w:val="0"/>
            <w:vAlign w:val="center"/>
          </w:tcPr>
          <w:p w14:paraId="1F131B93">
            <w:pPr>
              <w:keepNext w:val="0"/>
              <w:keepLines w:val="0"/>
              <w:widowControl/>
              <w:suppressLineNumbers w:val="0"/>
              <w:spacing w:before="0" w:beforeAutospacing="0" w:after="0" w:afterAutospacing="0" w:line="360" w:lineRule="auto"/>
              <w:ind w:left="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false/true</w:t>
            </w:r>
          </w:p>
        </w:tc>
        <w:tc>
          <w:tcPr>
            <w:tcW w:w="2835" w:type="dxa"/>
            <w:noWrap w:val="0"/>
            <w:vAlign w:val="center"/>
          </w:tcPr>
          <w:p w14:paraId="1B1098C1">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请求成功/失败</w:t>
            </w:r>
          </w:p>
        </w:tc>
      </w:tr>
      <w:tr w14:paraId="21745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704" w:type="dxa"/>
            <w:noWrap w:val="0"/>
            <w:vAlign w:val="center"/>
          </w:tcPr>
          <w:p w14:paraId="6F3E91CF">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2</w:t>
            </w:r>
          </w:p>
        </w:tc>
        <w:tc>
          <w:tcPr>
            <w:tcW w:w="1418" w:type="dxa"/>
            <w:noWrap w:val="0"/>
            <w:vAlign w:val="center"/>
          </w:tcPr>
          <w:p w14:paraId="32C9267A">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state</w:t>
            </w:r>
          </w:p>
        </w:tc>
        <w:tc>
          <w:tcPr>
            <w:tcW w:w="1124" w:type="dxa"/>
            <w:noWrap w:val="0"/>
            <w:vAlign w:val="center"/>
          </w:tcPr>
          <w:p w14:paraId="755A5D79">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7A80DAB2">
            <w:pPr>
              <w:keepNext w:val="0"/>
              <w:keepLines w:val="0"/>
              <w:widowControl/>
              <w:suppressLineNumbers w:val="0"/>
              <w:spacing w:before="0" w:beforeAutospacing="0" w:after="0" w:afterAutospacing="0" w:line="360" w:lineRule="auto"/>
              <w:ind w:left="4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是</w:t>
            </w:r>
          </w:p>
        </w:tc>
        <w:tc>
          <w:tcPr>
            <w:tcW w:w="1560" w:type="dxa"/>
            <w:noWrap w:val="0"/>
            <w:vAlign w:val="center"/>
          </w:tcPr>
          <w:p w14:paraId="7AAE952C">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jc w:val="both"/>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451A5"/>
                <w:sz w:val="20"/>
                <w:szCs w:val="20"/>
              </w:rPr>
              <w:t>error</w:t>
            </w:r>
            <w:r>
              <w:rPr>
                <w:rFonts w:hint="eastAsia" w:ascii="微软雅黑" w:hAnsi="微软雅黑" w:eastAsia="微软雅黑" w:cs="微软雅黑"/>
                <w:color w:val="000000"/>
                <w:sz w:val="20"/>
                <w:szCs w:val="20"/>
              </w:rPr>
              <w:t>/success</w:t>
            </w:r>
          </w:p>
        </w:tc>
        <w:tc>
          <w:tcPr>
            <w:tcW w:w="2835" w:type="dxa"/>
            <w:noWrap w:val="0"/>
            <w:vAlign w:val="center"/>
          </w:tcPr>
          <w:p w14:paraId="4E0F6F40">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请求成功/失败</w:t>
            </w:r>
          </w:p>
        </w:tc>
      </w:tr>
      <w:tr w14:paraId="04A69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704" w:type="dxa"/>
            <w:noWrap w:val="0"/>
            <w:vAlign w:val="center"/>
          </w:tcPr>
          <w:p w14:paraId="2F8DB1B2">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3</w:t>
            </w:r>
          </w:p>
        </w:tc>
        <w:tc>
          <w:tcPr>
            <w:tcW w:w="1418" w:type="dxa"/>
            <w:noWrap w:val="0"/>
            <w:vAlign w:val="center"/>
          </w:tcPr>
          <w:p w14:paraId="34E4585D">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jc w:val="both"/>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A31515"/>
                <w:sz w:val="20"/>
                <w:szCs w:val="20"/>
              </w:rPr>
              <w:t>errorMsg</w:t>
            </w:r>
          </w:p>
        </w:tc>
        <w:tc>
          <w:tcPr>
            <w:tcW w:w="1124" w:type="dxa"/>
            <w:noWrap w:val="0"/>
            <w:vAlign w:val="center"/>
          </w:tcPr>
          <w:p w14:paraId="61B27ABC">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 xml:space="preserve">String </w:t>
            </w:r>
          </w:p>
        </w:tc>
        <w:tc>
          <w:tcPr>
            <w:tcW w:w="708" w:type="dxa"/>
            <w:noWrap w:val="0"/>
            <w:vAlign w:val="center"/>
          </w:tcPr>
          <w:p w14:paraId="27906446">
            <w:pPr>
              <w:keepNext w:val="0"/>
              <w:keepLines w:val="0"/>
              <w:widowControl/>
              <w:suppressLineNumbers w:val="0"/>
              <w:spacing w:before="0" w:beforeAutospacing="0" w:after="0" w:afterAutospacing="0" w:line="360" w:lineRule="auto"/>
              <w:ind w:left="4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否</w:t>
            </w:r>
          </w:p>
        </w:tc>
        <w:tc>
          <w:tcPr>
            <w:tcW w:w="1560" w:type="dxa"/>
            <w:noWrap w:val="0"/>
            <w:vAlign w:val="center"/>
          </w:tcPr>
          <w:p w14:paraId="12F9FB06">
            <w:pPr>
              <w:keepNext w:val="0"/>
              <w:keepLines w:val="0"/>
              <w:widowControl/>
              <w:suppressLineNumbers w:val="0"/>
              <w:spacing w:before="0" w:beforeAutospacing="0" w:after="0" w:afterAutospacing="0" w:line="360" w:lineRule="auto"/>
              <w:ind w:left="0" w:right="0"/>
              <w:jc w:val="both"/>
              <w:rPr>
                <w:rFonts w:hint="eastAsia" w:ascii="微软雅黑" w:hAnsi="微软雅黑" w:eastAsia="微软雅黑" w:cs="微软雅黑"/>
                <w:sz w:val="20"/>
                <w:szCs w:val="20"/>
              </w:rPr>
            </w:pPr>
          </w:p>
        </w:tc>
        <w:tc>
          <w:tcPr>
            <w:tcW w:w="2835" w:type="dxa"/>
            <w:noWrap w:val="0"/>
            <w:vAlign w:val="center"/>
          </w:tcPr>
          <w:p w14:paraId="24BC86FD">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请求失败时具体错误详细</w:t>
            </w:r>
          </w:p>
        </w:tc>
      </w:tr>
      <w:tr w14:paraId="33D1C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0" w:hRule="atLeast"/>
        </w:trPr>
        <w:tc>
          <w:tcPr>
            <w:tcW w:w="704" w:type="dxa"/>
            <w:noWrap w:val="0"/>
            <w:vAlign w:val="center"/>
          </w:tcPr>
          <w:p w14:paraId="352691E9">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4</w:t>
            </w:r>
          </w:p>
        </w:tc>
        <w:tc>
          <w:tcPr>
            <w:tcW w:w="1418" w:type="dxa"/>
            <w:noWrap w:val="0"/>
            <w:vAlign w:val="center"/>
          </w:tcPr>
          <w:p w14:paraId="56B3B16C">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jc w:val="both"/>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A31515"/>
                <w:sz w:val="20"/>
                <w:szCs w:val="20"/>
              </w:rPr>
              <w:t>message</w:t>
            </w:r>
          </w:p>
        </w:tc>
        <w:tc>
          <w:tcPr>
            <w:tcW w:w="1124" w:type="dxa"/>
            <w:noWrap w:val="0"/>
            <w:vAlign w:val="center"/>
          </w:tcPr>
          <w:p w14:paraId="428308D0">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 xml:space="preserve">String </w:t>
            </w:r>
          </w:p>
        </w:tc>
        <w:tc>
          <w:tcPr>
            <w:tcW w:w="708" w:type="dxa"/>
            <w:noWrap w:val="0"/>
            <w:vAlign w:val="center"/>
          </w:tcPr>
          <w:p w14:paraId="267D40A6">
            <w:pPr>
              <w:keepNext w:val="0"/>
              <w:keepLines w:val="0"/>
              <w:widowControl/>
              <w:suppressLineNumbers w:val="0"/>
              <w:spacing w:before="0" w:beforeAutospacing="0" w:after="0" w:afterAutospacing="0" w:line="360" w:lineRule="auto"/>
              <w:ind w:left="4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否</w:t>
            </w:r>
          </w:p>
        </w:tc>
        <w:tc>
          <w:tcPr>
            <w:tcW w:w="1560" w:type="dxa"/>
            <w:noWrap w:val="0"/>
            <w:vAlign w:val="center"/>
          </w:tcPr>
          <w:p w14:paraId="4028405B">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jc w:val="both"/>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451A5"/>
                <w:sz w:val="20"/>
                <w:szCs w:val="20"/>
              </w:rPr>
              <w:t>appToken无效或已经过期</w:t>
            </w:r>
          </w:p>
        </w:tc>
        <w:tc>
          <w:tcPr>
            <w:tcW w:w="2835" w:type="dxa"/>
            <w:noWrap w:val="0"/>
            <w:vAlign w:val="center"/>
          </w:tcPr>
          <w:p w14:paraId="3F4A0A13">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请求失败时具体错误详细</w:t>
            </w:r>
          </w:p>
        </w:tc>
      </w:tr>
      <w:tr w14:paraId="117C7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704" w:type="dxa"/>
            <w:noWrap w:val="0"/>
            <w:vAlign w:val="center"/>
          </w:tcPr>
          <w:p w14:paraId="5BFADDEF">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5</w:t>
            </w:r>
          </w:p>
        </w:tc>
        <w:tc>
          <w:tcPr>
            <w:tcW w:w="1418" w:type="dxa"/>
            <w:noWrap w:val="0"/>
            <w:vAlign w:val="center"/>
          </w:tcPr>
          <w:p w14:paraId="436C7AAB">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data</w:t>
            </w:r>
          </w:p>
        </w:tc>
        <w:tc>
          <w:tcPr>
            <w:tcW w:w="1124" w:type="dxa"/>
            <w:noWrap w:val="0"/>
            <w:vAlign w:val="center"/>
          </w:tcPr>
          <w:p w14:paraId="361B3194">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Object</w:t>
            </w:r>
          </w:p>
        </w:tc>
        <w:tc>
          <w:tcPr>
            <w:tcW w:w="708" w:type="dxa"/>
            <w:noWrap w:val="0"/>
            <w:vAlign w:val="center"/>
          </w:tcPr>
          <w:p w14:paraId="23D6742C">
            <w:pPr>
              <w:keepNext w:val="0"/>
              <w:keepLines w:val="0"/>
              <w:widowControl/>
              <w:suppressLineNumbers w:val="0"/>
              <w:spacing w:before="0" w:beforeAutospacing="0" w:after="0" w:afterAutospacing="0" w:line="360" w:lineRule="auto"/>
              <w:ind w:left="40" w:right="0"/>
              <w:jc w:val="both"/>
              <w:rPr>
                <w:rFonts w:hint="eastAsia" w:ascii="微软雅黑" w:hAnsi="微软雅黑" w:eastAsia="微软雅黑" w:cs="微软雅黑"/>
                <w:sz w:val="20"/>
                <w:szCs w:val="20"/>
              </w:rPr>
            </w:pPr>
          </w:p>
        </w:tc>
        <w:tc>
          <w:tcPr>
            <w:tcW w:w="1560" w:type="dxa"/>
            <w:noWrap w:val="0"/>
            <w:vAlign w:val="center"/>
          </w:tcPr>
          <w:p w14:paraId="15EF5921">
            <w:pPr>
              <w:keepNext w:val="0"/>
              <w:keepLines w:val="0"/>
              <w:widowControl/>
              <w:suppressLineNumbers w:val="0"/>
              <w:spacing w:before="0" w:beforeAutospacing="0" w:after="0" w:afterAutospacing="0" w:line="360" w:lineRule="auto"/>
              <w:ind w:left="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w:t>
            </w:r>
          </w:p>
        </w:tc>
        <w:tc>
          <w:tcPr>
            <w:tcW w:w="2835" w:type="dxa"/>
            <w:noWrap w:val="0"/>
            <w:vAlign w:val="center"/>
          </w:tcPr>
          <w:p w14:paraId="2F6B4895">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请求成功是返回的数据对象</w:t>
            </w:r>
          </w:p>
        </w:tc>
      </w:tr>
      <w:tr w14:paraId="21EFB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704" w:type="dxa"/>
            <w:shd w:val="clear" w:color="auto" w:fill="FFFF00"/>
            <w:noWrap w:val="0"/>
            <w:vAlign w:val="center"/>
          </w:tcPr>
          <w:p w14:paraId="4070AB0E">
            <w:pPr>
              <w:keepNext w:val="0"/>
              <w:keepLines w:val="0"/>
              <w:widowControl/>
              <w:suppressLineNumbers w:val="0"/>
              <w:spacing w:before="0" w:beforeAutospacing="0" w:after="0" w:afterAutospacing="0" w:line="360" w:lineRule="auto"/>
              <w:ind w:left="0" w:right="0" w:firstLine="200" w:firstLineChars="10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5.1</w:t>
            </w:r>
          </w:p>
        </w:tc>
        <w:tc>
          <w:tcPr>
            <w:tcW w:w="1418" w:type="dxa"/>
            <w:shd w:val="clear" w:color="auto" w:fill="FFFF00"/>
            <w:noWrap w:val="0"/>
            <w:vAlign w:val="center"/>
          </w:tcPr>
          <w:p w14:paraId="7D9A486D">
            <w:pPr>
              <w:keepNext w:val="0"/>
              <w:keepLines w:val="0"/>
              <w:widowControl/>
              <w:suppressLineNumbers w:val="0"/>
              <w:spacing w:before="0" w:beforeAutospacing="0" w:after="0" w:afterAutospacing="0" w:line="360" w:lineRule="auto"/>
              <w:ind w:left="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├access_token</w:t>
            </w:r>
          </w:p>
        </w:tc>
        <w:tc>
          <w:tcPr>
            <w:tcW w:w="1124" w:type="dxa"/>
            <w:shd w:val="clear" w:color="auto" w:fill="FFFF00"/>
            <w:noWrap w:val="0"/>
            <w:vAlign w:val="center"/>
          </w:tcPr>
          <w:p w14:paraId="569C8A04">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shd w:val="clear" w:color="auto" w:fill="FFFF00"/>
            <w:noWrap w:val="0"/>
            <w:vAlign w:val="center"/>
          </w:tcPr>
          <w:p w14:paraId="2E92283C">
            <w:pPr>
              <w:keepNext w:val="0"/>
              <w:keepLines w:val="0"/>
              <w:widowControl/>
              <w:suppressLineNumbers w:val="0"/>
              <w:spacing w:before="0" w:beforeAutospacing="0" w:after="0" w:afterAutospacing="0" w:line="360" w:lineRule="auto"/>
              <w:ind w:left="40" w:right="0"/>
              <w:jc w:val="both"/>
              <w:rPr>
                <w:rFonts w:hint="eastAsia" w:ascii="微软雅黑" w:hAnsi="微软雅黑" w:eastAsia="微软雅黑" w:cs="微软雅黑"/>
                <w:color w:val="333333"/>
                <w:sz w:val="20"/>
                <w:szCs w:val="20"/>
              </w:rPr>
            </w:pPr>
            <w:r>
              <w:rPr>
                <w:rFonts w:hint="eastAsia" w:ascii="微软雅黑" w:hAnsi="微软雅黑" w:eastAsia="微软雅黑" w:cs="微软雅黑"/>
                <w:color w:val="333333"/>
                <w:sz w:val="20"/>
                <w:szCs w:val="20"/>
              </w:rPr>
              <w:t>是</w:t>
            </w:r>
          </w:p>
        </w:tc>
        <w:tc>
          <w:tcPr>
            <w:tcW w:w="1560" w:type="dxa"/>
            <w:shd w:val="clear" w:color="auto" w:fill="FFFF00"/>
            <w:noWrap w:val="0"/>
            <w:vAlign w:val="center"/>
          </w:tcPr>
          <w:p w14:paraId="72444F29">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p>
        </w:tc>
        <w:tc>
          <w:tcPr>
            <w:tcW w:w="2835" w:type="dxa"/>
            <w:shd w:val="clear" w:color="auto" w:fill="FFFF00"/>
            <w:noWrap w:val="0"/>
            <w:vAlign w:val="center"/>
          </w:tcPr>
          <w:p w14:paraId="34ECB830">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后续业务接口请求使用的token值</w:t>
            </w:r>
          </w:p>
        </w:tc>
      </w:tr>
      <w:tr w14:paraId="123E9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704" w:type="dxa"/>
            <w:noWrap w:val="0"/>
            <w:vAlign w:val="center"/>
          </w:tcPr>
          <w:p w14:paraId="2C428DE4">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5.2</w:t>
            </w:r>
          </w:p>
        </w:tc>
        <w:tc>
          <w:tcPr>
            <w:tcW w:w="1418" w:type="dxa"/>
            <w:noWrap w:val="0"/>
            <w:vAlign w:val="center"/>
          </w:tcPr>
          <w:p w14:paraId="55F9349A">
            <w:pPr>
              <w:keepNext w:val="0"/>
              <w:keepLines w:val="0"/>
              <w:widowControl/>
              <w:suppressLineNumbers w:val="0"/>
              <w:spacing w:before="0" w:beforeAutospacing="0" w:after="0" w:afterAutospacing="0" w:line="360" w:lineRule="auto"/>
              <w:ind w:left="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├success</w:t>
            </w:r>
          </w:p>
        </w:tc>
        <w:tc>
          <w:tcPr>
            <w:tcW w:w="1124" w:type="dxa"/>
            <w:noWrap w:val="0"/>
            <w:vAlign w:val="center"/>
          </w:tcPr>
          <w:p w14:paraId="7E266100">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00042FDB">
            <w:pPr>
              <w:keepNext w:val="0"/>
              <w:keepLines w:val="0"/>
              <w:widowControl/>
              <w:suppressLineNumbers w:val="0"/>
              <w:spacing w:before="0" w:beforeAutospacing="0" w:after="0" w:afterAutospacing="0" w:line="360" w:lineRule="auto"/>
              <w:ind w:left="40" w:right="0"/>
              <w:jc w:val="both"/>
              <w:rPr>
                <w:rFonts w:hint="eastAsia" w:ascii="微软雅黑" w:hAnsi="微软雅黑" w:eastAsia="微软雅黑" w:cs="微软雅黑"/>
                <w:sz w:val="20"/>
                <w:szCs w:val="20"/>
              </w:rPr>
            </w:pPr>
            <w:r>
              <w:rPr>
                <w:rFonts w:hint="eastAsia" w:ascii="微软雅黑" w:hAnsi="微软雅黑" w:eastAsia="微软雅黑" w:cs="微软雅黑"/>
                <w:color w:val="333333"/>
                <w:sz w:val="20"/>
                <w:szCs w:val="20"/>
              </w:rPr>
              <w:t>是</w:t>
            </w:r>
          </w:p>
        </w:tc>
        <w:tc>
          <w:tcPr>
            <w:tcW w:w="1560" w:type="dxa"/>
            <w:noWrap w:val="0"/>
            <w:vAlign w:val="center"/>
          </w:tcPr>
          <w:p w14:paraId="235DAFF5">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true/false</w:t>
            </w:r>
          </w:p>
        </w:tc>
        <w:tc>
          <w:tcPr>
            <w:tcW w:w="2835" w:type="dxa"/>
            <w:noWrap w:val="0"/>
            <w:vAlign w:val="center"/>
          </w:tcPr>
          <w:p w14:paraId="2AD766AE">
            <w:pPr>
              <w:keepNext w:val="0"/>
              <w:keepLines w:val="0"/>
              <w:widowControl/>
              <w:suppressLineNumbers w:val="0"/>
              <w:spacing w:before="0" w:beforeAutospacing="0" w:after="0" w:afterAutospacing="0" w:line="360" w:lineRule="auto"/>
              <w:ind w:left="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成功标识</w:t>
            </w:r>
          </w:p>
        </w:tc>
      </w:tr>
      <w:tr w14:paraId="6EF49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0" w:hRule="atLeast"/>
        </w:trPr>
        <w:tc>
          <w:tcPr>
            <w:tcW w:w="704" w:type="dxa"/>
            <w:noWrap w:val="0"/>
            <w:vAlign w:val="center"/>
          </w:tcPr>
          <w:p w14:paraId="416DA326">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5.3</w:t>
            </w:r>
          </w:p>
        </w:tc>
        <w:tc>
          <w:tcPr>
            <w:tcW w:w="1418" w:type="dxa"/>
            <w:noWrap w:val="0"/>
            <w:vAlign w:val="center"/>
          </w:tcPr>
          <w:p w14:paraId="01BAEE08">
            <w:pPr>
              <w:keepNext w:val="0"/>
              <w:keepLines w:val="0"/>
              <w:widowControl/>
              <w:suppressLineNumbers w:val="0"/>
              <w:spacing w:before="0" w:beforeAutospacing="0" w:after="0" w:afterAutospacing="0" w:line="360" w:lineRule="auto"/>
              <w:ind w:left="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w:t>
            </w:r>
            <w:r>
              <w:rPr>
                <w:rFonts w:hint="eastAsia" w:ascii="微软雅黑" w:hAnsi="微软雅黑" w:eastAsia="微软雅黑" w:cs="微软雅黑"/>
                <w:color w:val="A31515"/>
                <w:sz w:val="20"/>
                <w:szCs w:val="20"/>
              </w:rPr>
              <w:t>error_desc</w:t>
            </w:r>
          </w:p>
        </w:tc>
        <w:tc>
          <w:tcPr>
            <w:tcW w:w="1124" w:type="dxa"/>
            <w:noWrap w:val="0"/>
            <w:vAlign w:val="center"/>
          </w:tcPr>
          <w:p w14:paraId="37607F56">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4D4A2615">
            <w:pPr>
              <w:keepNext w:val="0"/>
              <w:keepLines w:val="0"/>
              <w:widowControl/>
              <w:suppressLineNumbers w:val="0"/>
              <w:spacing w:before="0" w:beforeAutospacing="0" w:after="0" w:afterAutospacing="0" w:line="360" w:lineRule="auto"/>
              <w:ind w:left="40" w:right="0"/>
              <w:jc w:val="both"/>
              <w:rPr>
                <w:rFonts w:hint="eastAsia" w:ascii="微软雅黑" w:hAnsi="微软雅黑" w:eastAsia="微软雅黑" w:cs="微软雅黑"/>
                <w:color w:val="333333"/>
                <w:sz w:val="20"/>
                <w:szCs w:val="20"/>
              </w:rPr>
            </w:pPr>
            <w:r>
              <w:rPr>
                <w:rFonts w:hint="eastAsia" w:ascii="微软雅黑" w:hAnsi="微软雅黑" w:eastAsia="微软雅黑" w:cs="微软雅黑"/>
                <w:color w:val="333333"/>
                <w:sz w:val="20"/>
                <w:szCs w:val="20"/>
              </w:rPr>
              <w:t>是</w:t>
            </w:r>
          </w:p>
        </w:tc>
        <w:tc>
          <w:tcPr>
            <w:tcW w:w="1560" w:type="dxa"/>
            <w:noWrap w:val="0"/>
            <w:vAlign w:val="center"/>
          </w:tcPr>
          <w:p w14:paraId="69E9A30F">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p>
        </w:tc>
        <w:tc>
          <w:tcPr>
            <w:tcW w:w="2835" w:type="dxa"/>
            <w:noWrap w:val="0"/>
            <w:vAlign w:val="center"/>
          </w:tcPr>
          <w:p w14:paraId="31C6445C">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错误描述</w:t>
            </w:r>
          </w:p>
        </w:tc>
      </w:tr>
      <w:tr w14:paraId="413D0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704" w:type="dxa"/>
            <w:noWrap w:val="0"/>
            <w:vAlign w:val="center"/>
          </w:tcPr>
          <w:p w14:paraId="75139F4B">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5.4</w:t>
            </w:r>
          </w:p>
        </w:tc>
        <w:tc>
          <w:tcPr>
            <w:tcW w:w="1418" w:type="dxa"/>
            <w:noWrap w:val="0"/>
            <w:vAlign w:val="center"/>
          </w:tcPr>
          <w:p w14:paraId="785ADC10">
            <w:pPr>
              <w:keepNext w:val="0"/>
              <w:keepLines w:val="0"/>
              <w:widowControl/>
              <w:suppressLineNumbers w:val="0"/>
              <w:spacing w:before="0" w:beforeAutospacing="0" w:after="0" w:afterAutospacing="0" w:line="360" w:lineRule="auto"/>
              <w:ind w:left="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w:t>
            </w:r>
            <w:r>
              <w:rPr>
                <w:rFonts w:hint="eastAsia" w:ascii="微软雅黑" w:hAnsi="微软雅黑" w:eastAsia="微软雅黑" w:cs="微软雅黑"/>
                <w:color w:val="A31515"/>
                <w:sz w:val="20"/>
                <w:szCs w:val="20"/>
              </w:rPr>
              <w:t>expire_time</w:t>
            </w:r>
          </w:p>
        </w:tc>
        <w:tc>
          <w:tcPr>
            <w:tcW w:w="1124" w:type="dxa"/>
            <w:noWrap w:val="0"/>
            <w:vAlign w:val="center"/>
          </w:tcPr>
          <w:p w14:paraId="6C48BCF2">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2D08CAD2">
            <w:pPr>
              <w:keepNext w:val="0"/>
              <w:keepLines w:val="0"/>
              <w:widowControl/>
              <w:suppressLineNumbers w:val="0"/>
              <w:spacing w:before="0" w:beforeAutospacing="0" w:after="0" w:afterAutospacing="0" w:line="360" w:lineRule="auto"/>
              <w:ind w:left="40" w:right="0"/>
              <w:jc w:val="both"/>
              <w:rPr>
                <w:rFonts w:hint="eastAsia" w:ascii="微软雅黑" w:hAnsi="微软雅黑" w:eastAsia="微软雅黑" w:cs="微软雅黑"/>
                <w:color w:val="333333"/>
                <w:sz w:val="20"/>
                <w:szCs w:val="20"/>
              </w:rPr>
            </w:pPr>
            <w:r>
              <w:rPr>
                <w:rFonts w:hint="eastAsia" w:ascii="微软雅黑" w:hAnsi="微软雅黑" w:eastAsia="微软雅黑" w:cs="微软雅黑"/>
                <w:color w:val="333333"/>
                <w:sz w:val="20"/>
                <w:szCs w:val="20"/>
              </w:rPr>
              <w:t>是</w:t>
            </w:r>
          </w:p>
        </w:tc>
        <w:tc>
          <w:tcPr>
            <w:tcW w:w="1560" w:type="dxa"/>
            <w:noWrap w:val="0"/>
            <w:vAlign w:val="center"/>
          </w:tcPr>
          <w:p w14:paraId="5C195F23">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p>
        </w:tc>
        <w:tc>
          <w:tcPr>
            <w:tcW w:w="2835" w:type="dxa"/>
            <w:noWrap w:val="0"/>
            <w:vAlign w:val="center"/>
          </w:tcPr>
          <w:p w14:paraId="64ABBD85">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Token过期时间</w:t>
            </w:r>
          </w:p>
        </w:tc>
      </w:tr>
      <w:tr w14:paraId="1047E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704" w:type="dxa"/>
            <w:noWrap w:val="0"/>
            <w:vAlign w:val="center"/>
          </w:tcPr>
          <w:p w14:paraId="340BE3C8">
            <w:pPr>
              <w:keepNext w:val="0"/>
              <w:keepLines w:val="0"/>
              <w:widowControl/>
              <w:suppressLineNumbers w:val="0"/>
              <w:spacing w:before="0" w:beforeAutospacing="0" w:after="0" w:afterAutospacing="0" w:line="360" w:lineRule="auto"/>
              <w:ind w:left="0" w:right="0"/>
              <w:jc w:val="center"/>
              <w:rPr>
                <w:rFonts w:hint="eastAsia" w:ascii="微软雅黑" w:hAnsi="微软雅黑" w:eastAsia="微软雅黑" w:cs="微软雅黑"/>
                <w:sz w:val="20"/>
                <w:szCs w:val="20"/>
              </w:rPr>
            </w:pPr>
            <w:r>
              <w:rPr>
                <w:rFonts w:hint="eastAsia" w:ascii="微软雅黑" w:hAnsi="微软雅黑" w:eastAsia="微软雅黑" w:cs="微软雅黑"/>
                <w:sz w:val="20"/>
                <w:szCs w:val="20"/>
              </w:rPr>
              <w:t>5.5</w:t>
            </w:r>
          </w:p>
        </w:tc>
        <w:tc>
          <w:tcPr>
            <w:tcW w:w="1418" w:type="dxa"/>
            <w:noWrap w:val="0"/>
            <w:vAlign w:val="center"/>
          </w:tcPr>
          <w:p w14:paraId="72DFDD72">
            <w:pPr>
              <w:keepNext w:val="0"/>
              <w:keepLines w:val="0"/>
              <w:widowControl/>
              <w:suppressLineNumbers w:val="0"/>
              <w:spacing w:before="0" w:beforeAutospacing="0" w:after="0" w:afterAutospacing="0" w:line="360" w:lineRule="auto"/>
              <w:ind w:left="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w:t>
            </w:r>
            <w:r>
              <w:rPr>
                <w:rFonts w:hint="eastAsia" w:ascii="微软雅黑" w:hAnsi="微软雅黑" w:eastAsia="微软雅黑" w:cs="微软雅黑"/>
                <w:color w:val="A31515"/>
                <w:sz w:val="20"/>
                <w:szCs w:val="20"/>
              </w:rPr>
              <w:t>expire_code</w:t>
            </w:r>
          </w:p>
        </w:tc>
        <w:tc>
          <w:tcPr>
            <w:tcW w:w="1124" w:type="dxa"/>
            <w:noWrap w:val="0"/>
            <w:vAlign w:val="center"/>
          </w:tcPr>
          <w:p w14:paraId="5FF47D1E">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String</w:t>
            </w:r>
          </w:p>
        </w:tc>
        <w:tc>
          <w:tcPr>
            <w:tcW w:w="708" w:type="dxa"/>
            <w:noWrap w:val="0"/>
            <w:vAlign w:val="center"/>
          </w:tcPr>
          <w:p w14:paraId="0939692E">
            <w:pPr>
              <w:keepNext w:val="0"/>
              <w:keepLines w:val="0"/>
              <w:widowControl/>
              <w:suppressLineNumbers w:val="0"/>
              <w:spacing w:before="0" w:beforeAutospacing="0" w:after="0" w:afterAutospacing="0" w:line="360" w:lineRule="auto"/>
              <w:ind w:left="40" w:right="0"/>
              <w:jc w:val="both"/>
              <w:rPr>
                <w:rFonts w:hint="eastAsia" w:ascii="微软雅黑" w:hAnsi="微软雅黑" w:eastAsia="微软雅黑" w:cs="微软雅黑"/>
                <w:color w:val="333333"/>
                <w:sz w:val="20"/>
                <w:szCs w:val="20"/>
              </w:rPr>
            </w:pPr>
            <w:r>
              <w:rPr>
                <w:rFonts w:hint="eastAsia" w:ascii="微软雅黑" w:hAnsi="微软雅黑" w:eastAsia="微软雅黑" w:cs="微软雅黑"/>
                <w:color w:val="333333"/>
                <w:sz w:val="20"/>
                <w:szCs w:val="20"/>
              </w:rPr>
              <w:t>是</w:t>
            </w:r>
          </w:p>
        </w:tc>
        <w:tc>
          <w:tcPr>
            <w:tcW w:w="1560" w:type="dxa"/>
            <w:noWrap w:val="0"/>
            <w:vAlign w:val="center"/>
          </w:tcPr>
          <w:p w14:paraId="724DA262">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0</w:t>
            </w:r>
          </w:p>
        </w:tc>
        <w:tc>
          <w:tcPr>
            <w:tcW w:w="2835" w:type="dxa"/>
            <w:noWrap w:val="0"/>
            <w:vAlign w:val="center"/>
          </w:tcPr>
          <w:p w14:paraId="6AC1D6CF">
            <w:pPr>
              <w:keepNext w:val="0"/>
              <w:keepLines w:val="0"/>
              <w:widowControl/>
              <w:suppressLineNumbers w:val="0"/>
              <w:spacing w:before="0" w:beforeAutospacing="0" w:after="0" w:afterAutospacing="0" w:line="360" w:lineRule="auto"/>
              <w:ind w:left="20" w:right="0"/>
              <w:jc w:val="both"/>
              <w:rPr>
                <w:rFonts w:hint="eastAsia" w:ascii="微软雅黑" w:hAnsi="微软雅黑" w:eastAsia="微软雅黑" w:cs="微软雅黑"/>
                <w:sz w:val="20"/>
                <w:szCs w:val="20"/>
              </w:rPr>
            </w:pPr>
            <w:r>
              <w:rPr>
                <w:rFonts w:hint="eastAsia" w:ascii="微软雅黑" w:hAnsi="微软雅黑" w:eastAsia="微软雅黑" w:cs="微软雅黑"/>
                <w:sz w:val="20"/>
                <w:szCs w:val="20"/>
              </w:rPr>
              <w:t>错误代码</w:t>
            </w:r>
          </w:p>
        </w:tc>
      </w:tr>
      <w:tr w14:paraId="5A4C3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349" w:type="dxa"/>
            <w:gridSpan w:val="6"/>
            <w:shd w:val="clear" w:color="auto" w:fill="B6DDE8"/>
            <w:noWrap w:val="0"/>
            <w:vAlign w:val="bottom"/>
          </w:tcPr>
          <w:p w14:paraId="604A08D0">
            <w:pPr>
              <w:keepNext w:val="0"/>
              <w:keepLines w:val="0"/>
              <w:widowControl/>
              <w:suppressLineNumbers w:val="0"/>
              <w:spacing w:before="0" w:beforeAutospacing="0" w:after="0" w:afterAutospacing="0" w:line="360" w:lineRule="auto"/>
              <w:ind w:left="0" w:right="0"/>
              <w:rPr>
                <w:rFonts w:hint="eastAsia" w:ascii="微软雅黑" w:hAnsi="微软雅黑" w:eastAsia="微软雅黑" w:cs="微软雅黑"/>
                <w:sz w:val="20"/>
                <w:szCs w:val="20"/>
              </w:rPr>
            </w:pPr>
            <w:r>
              <w:rPr>
                <w:rFonts w:hint="eastAsia" w:ascii="微软雅黑" w:hAnsi="微软雅黑" w:eastAsia="微软雅黑" w:cs="微软雅黑"/>
                <w:b/>
                <w:bCs/>
                <w:sz w:val="20"/>
                <w:szCs w:val="20"/>
              </w:rPr>
              <w:t>返回数据示例</w:t>
            </w:r>
          </w:p>
        </w:tc>
      </w:tr>
      <w:tr w14:paraId="1017E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8349" w:type="dxa"/>
            <w:gridSpan w:val="6"/>
            <w:noWrap w:val="0"/>
            <w:vAlign w:val="bottom"/>
          </w:tcPr>
          <w:p w14:paraId="2613ABC5">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w:t>
            </w:r>
          </w:p>
          <w:p w14:paraId="736704D7">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"data"</w:t>
            </w:r>
            <w:r>
              <w:rPr>
                <w:rFonts w:hint="eastAsia" w:ascii="微软雅黑" w:hAnsi="微软雅黑" w:eastAsia="微软雅黑" w:cs="微软雅黑"/>
                <w:color w:val="000000"/>
                <w:sz w:val="18"/>
                <w:szCs w:val="18"/>
              </w:rPr>
              <w:t>: {</w:t>
            </w:r>
          </w:p>
          <w:p w14:paraId="03C02F55">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highlight w:val="yellow"/>
              </w:rPr>
              <w:t>"access_token"</w:t>
            </w:r>
            <w:r>
              <w:rPr>
                <w:rFonts w:hint="eastAsia" w:ascii="微软雅黑" w:hAnsi="微软雅黑" w:eastAsia="微软雅黑" w:cs="微软雅黑"/>
                <w:color w:val="000000"/>
                <w:sz w:val="18"/>
                <w:szCs w:val="18"/>
                <w:highlight w:val="yellow"/>
              </w:rPr>
              <w:t>: </w:t>
            </w:r>
            <w:r>
              <w:rPr>
                <w:rFonts w:hint="eastAsia" w:ascii="微软雅黑" w:hAnsi="微软雅黑" w:eastAsia="微软雅黑" w:cs="微软雅黑"/>
                <w:color w:val="0451A5"/>
                <w:sz w:val="18"/>
                <w:szCs w:val="18"/>
                <w:highlight w:val="yellow"/>
              </w:rPr>
              <w:t>"1557192348746532675_L0zzdYNIlnIM15l28s563GKwa38RPS8Bd4r4J3TifsFtuUl8PIJfLcaQGU7yNC94vl3FKRUioadNq3U2oizYUyXyI8Y2Y55ti0Rb"</w:t>
            </w:r>
            <w:r>
              <w:rPr>
                <w:rFonts w:hint="eastAsia" w:ascii="微软雅黑" w:hAnsi="微软雅黑" w:eastAsia="微软雅黑" w:cs="微软雅黑"/>
                <w:color w:val="000000"/>
                <w:sz w:val="18"/>
                <w:szCs w:val="18"/>
                <w:highlight w:val="yellow"/>
              </w:rPr>
              <w:t>,</w:t>
            </w:r>
          </w:p>
          <w:p w14:paraId="003EB0C3">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"success"</w:t>
            </w:r>
            <w:r>
              <w:rPr>
                <w:rFonts w:hint="eastAsia" w:ascii="微软雅黑" w:hAnsi="微软雅黑" w:eastAsia="微软雅黑" w:cs="微软雅黑"/>
                <w:color w:val="000000"/>
                <w:sz w:val="18"/>
                <w:szCs w:val="18"/>
              </w:rPr>
              <w:t>: </w:t>
            </w:r>
            <w:r>
              <w:rPr>
                <w:rFonts w:hint="eastAsia" w:ascii="微软雅黑" w:hAnsi="微软雅黑" w:eastAsia="微软雅黑" w:cs="微软雅黑"/>
                <w:b/>
                <w:bCs/>
                <w:color w:val="0451A5"/>
                <w:sz w:val="18"/>
                <w:szCs w:val="18"/>
              </w:rPr>
              <w:t>true</w:t>
            </w:r>
            <w:r>
              <w:rPr>
                <w:rFonts w:hint="eastAsia" w:ascii="微软雅黑" w:hAnsi="微软雅黑" w:eastAsia="微软雅黑" w:cs="微软雅黑"/>
                <w:color w:val="000000"/>
                <w:sz w:val="18"/>
                <w:szCs w:val="18"/>
              </w:rPr>
              <w:t>,</w:t>
            </w:r>
          </w:p>
          <w:p w14:paraId="41AE50CF">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"error_desc"</w:t>
            </w: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0451A5"/>
                <w:sz w:val="18"/>
                <w:szCs w:val="18"/>
              </w:rPr>
              <w:t>""</w:t>
            </w:r>
            <w:r>
              <w:rPr>
                <w:rFonts w:hint="eastAsia" w:ascii="微软雅黑" w:hAnsi="微软雅黑" w:eastAsia="微软雅黑" w:cs="微软雅黑"/>
                <w:color w:val="000000"/>
                <w:sz w:val="18"/>
                <w:szCs w:val="18"/>
              </w:rPr>
              <w:t>,</w:t>
            </w:r>
          </w:p>
          <w:p w14:paraId="1BF191A7">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"expire_time"</w:t>
            </w: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098658"/>
                <w:sz w:val="18"/>
                <w:szCs w:val="18"/>
              </w:rPr>
              <w:t>1662005751482</w:t>
            </w:r>
            <w:r>
              <w:rPr>
                <w:rFonts w:hint="eastAsia" w:ascii="微软雅黑" w:hAnsi="微软雅黑" w:eastAsia="微软雅黑" w:cs="微软雅黑"/>
                <w:color w:val="000000"/>
                <w:sz w:val="18"/>
                <w:szCs w:val="18"/>
              </w:rPr>
              <w:t>,</w:t>
            </w:r>
          </w:p>
          <w:p w14:paraId="48CEC1DB">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"error_code"</w:t>
            </w: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0451A5"/>
                <w:sz w:val="18"/>
                <w:szCs w:val="18"/>
              </w:rPr>
              <w:t>"0"</w:t>
            </w:r>
          </w:p>
          <w:p w14:paraId="5210DF38">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p>
          <w:p w14:paraId="0118E701">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"state"</w:t>
            </w: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0451A5"/>
                <w:sz w:val="18"/>
                <w:szCs w:val="18"/>
              </w:rPr>
              <w:t>"success"</w:t>
            </w:r>
            <w:r>
              <w:rPr>
                <w:rFonts w:hint="eastAsia" w:ascii="微软雅黑" w:hAnsi="微软雅黑" w:eastAsia="微软雅黑" w:cs="微软雅黑"/>
                <w:color w:val="000000"/>
                <w:sz w:val="18"/>
                <w:szCs w:val="18"/>
              </w:rPr>
              <w:t>,</w:t>
            </w:r>
          </w:p>
          <w:p w14:paraId="2972099B">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color w:val="000000"/>
                <w:sz w:val="18"/>
                <w:szCs w:val="18"/>
              </w:rPr>
            </w:pPr>
            <w:r>
              <w:rPr>
                <w:rFonts w:hint="eastAsia" w:ascii="微软雅黑" w:hAnsi="微软雅黑" w:eastAsia="微软雅黑" w:cs="微软雅黑"/>
                <w:color w:val="000000"/>
                <w:sz w:val="18"/>
                <w:szCs w:val="18"/>
              </w:rPr>
              <w:t>    </w:t>
            </w:r>
            <w:r>
              <w:rPr>
                <w:rFonts w:hint="eastAsia" w:ascii="微软雅黑" w:hAnsi="微软雅黑" w:eastAsia="微软雅黑" w:cs="微软雅黑"/>
                <w:color w:val="A31515"/>
                <w:sz w:val="18"/>
                <w:szCs w:val="18"/>
              </w:rPr>
              <w:t>"status"</w:t>
            </w:r>
            <w:r>
              <w:rPr>
                <w:rFonts w:hint="eastAsia" w:ascii="微软雅黑" w:hAnsi="微软雅黑" w:eastAsia="微软雅黑" w:cs="微软雅黑"/>
                <w:color w:val="000000"/>
                <w:sz w:val="18"/>
                <w:szCs w:val="18"/>
              </w:rPr>
              <w:t>: </w:t>
            </w:r>
            <w:r>
              <w:rPr>
                <w:rFonts w:hint="eastAsia" w:ascii="微软雅黑" w:hAnsi="微软雅黑" w:eastAsia="微软雅黑" w:cs="微软雅黑"/>
                <w:b/>
                <w:bCs/>
                <w:color w:val="0451A5"/>
                <w:sz w:val="18"/>
                <w:szCs w:val="18"/>
              </w:rPr>
              <w:t>true</w:t>
            </w:r>
          </w:p>
          <w:p w14:paraId="11A30A1F">
            <w:pPr>
              <w:keepNext w:val="0"/>
              <w:keepLines w:val="0"/>
              <w:widowControl/>
              <w:suppressLineNumbers w:val="0"/>
              <w:shd w:val="clear" w:color="auto" w:fill="FFFFFE"/>
              <w:overflowPunct/>
              <w:autoSpaceDE/>
              <w:autoSpaceDN/>
              <w:adjustRightInd/>
              <w:spacing w:before="0" w:beforeAutospacing="0" w:after="0" w:afterAutospacing="0" w:line="270" w:lineRule="atLeast"/>
              <w:ind w:left="0" w:right="0"/>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18"/>
                <w:szCs w:val="18"/>
              </w:rPr>
              <w:t>}</w:t>
            </w:r>
          </w:p>
        </w:tc>
      </w:tr>
    </w:tbl>
    <w:p w14:paraId="4364D856">
      <w:pPr>
        <w:rPr>
          <w:rFonts w:hint="eastAsia" w:ascii="微软雅黑" w:hAnsi="微软雅黑" w:eastAsia="微软雅黑" w:cs="微软雅黑"/>
        </w:rPr>
      </w:pPr>
    </w:p>
    <w:p w14:paraId="0E613961">
      <w:pPr>
        <w:pStyle w:val="6"/>
        <w:bidi w:val="0"/>
        <w:rPr>
          <w:rFonts w:hint="eastAsia" w:ascii="微软雅黑" w:hAnsi="微软雅黑" w:eastAsia="微软雅黑" w:cs="微软雅黑"/>
          <w:sz w:val="28"/>
          <w:szCs w:val="28"/>
          <w:lang w:val="en-US" w:eastAsia="zh-CN"/>
        </w:rPr>
      </w:pPr>
      <w:bookmarkStart w:id="23" w:name="_Toc30521"/>
      <w:bookmarkStart w:id="24" w:name="_Toc26811"/>
      <w:r>
        <w:rPr>
          <w:rFonts w:hint="eastAsia" w:ascii="微软雅黑" w:hAnsi="微软雅黑" w:eastAsia="微软雅黑" w:cs="微软雅黑"/>
          <w:sz w:val="28"/>
          <w:szCs w:val="28"/>
          <w:lang w:val="en-US" w:eastAsia="zh-CN"/>
        </w:rPr>
        <w:t>拼接跳转URL</w:t>
      </w:r>
      <w:bookmarkEnd w:id="23"/>
      <w:bookmarkEnd w:id="24"/>
    </w:p>
    <w:p w14:paraId="61A20B32">
      <w:pPr>
        <w:pStyle w:val="4"/>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http://ip:port/ierp/accessTokenLogin.do?access_token=</w:t>
      </w:r>
      <w:r>
        <w:rPr>
          <w:rFonts w:hint="eastAsia" w:ascii="微软雅黑" w:hAnsi="微软雅黑" w:eastAsia="微软雅黑" w:cs="微软雅黑"/>
          <w:color w:val="0451A5"/>
          <w:sz w:val="24"/>
          <w:szCs w:val="24"/>
          <w:highlight w:val="yellow"/>
        </w:rPr>
        <w:t>1557192348746532675_L0zzdYNIlnIM15l28s563GKwa38RPS8Bd4r4J3TifsFtuUl8PIJfLcaQGU7yNC94vl3FKRUioadNq3U2oizYUyXyI8Y2Y55ti0Rb</w:t>
      </w:r>
      <w:r>
        <w:rPr>
          <w:rFonts w:hint="eastAsia" w:ascii="微软雅黑" w:hAnsi="微软雅黑" w:eastAsia="微软雅黑" w:cs="微软雅黑"/>
          <w:sz w:val="24"/>
          <w:szCs w:val="24"/>
          <w:lang w:val="en-US" w:eastAsia="zh-CN"/>
        </w:rPr>
        <w:t>&amp;redirect=http://ip:port/ierp/index.html</w:t>
      </w:r>
    </w:p>
    <w:p w14:paraId="14309085">
      <w:pPr>
        <w:pStyle w:val="4"/>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地址说明：</w:t>
      </w:r>
    </w:p>
    <w:p w14:paraId="55560BA4">
      <w:pPr>
        <w:pStyle w:val="4"/>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access_token参数的值通过上一步接口获取</w:t>
      </w:r>
    </w:p>
    <w:p w14:paraId="7B6C1022">
      <w:pPr>
        <w:pStyle w:val="4"/>
        <w:rPr>
          <w:rFonts w:hint="eastAsia" w:ascii="微软雅黑" w:hAnsi="微软雅黑" w:eastAsia="微软雅黑" w:cs="微软雅黑"/>
          <w:lang w:val="en-US" w:eastAsia="zh-CN"/>
        </w:rPr>
      </w:pPr>
      <w:r>
        <w:rPr>
          <w:rFonts w:hint="eastAsia" w:ascii="微软雅黑" w:hAnsi="微软雅黑" w:eastAsia="微软雅黑" w:cs="微软雅黑"/>
          <w:sz w:val="24"/>
          <w:szCs w:val="24"/>
          <w:lang w:val="en-US" w:eastAsia="zh-CN"/>
        </w:rPr>
        <w:t>redirect参数值为单点登录后需要跳转到的金蝶星瀚系统的页面，文档中值为跳转到金蝶系统首页。</w:t>
      </w:r>
    </w:p>
    <w:p w14:paraId="32FCB5D6">
      <w:pPr>
        <w:rPr>
          <w:rFonts w:hint="eastAsia" w:ascii="微软雅黑" w:hAnsi="微软雅黑" w:eastAsia="微软雅黑" w:cs="微软雅黑"/>
          <w:lang w:val="en-US" w:eastAsia="zh-CN"/>
        </w:rPr>
      </w:pPr>
    </w:p>
    <w:p w14:paraId="370B2EB3">
      <w:pPr>
        <w:pStyle w:val="6"/>
        <w:bidi w:val="0"/>
        <w:rPr>
          <w:rFonts w:hint="eastAsia" w:ascii="微软雅黑" w:hAnsi="微软雅黑" w:eastAsia="微软雅黑" w:cs="微软雅黑"/>
          <w:lang w:val="en-US" w:eastAsia="zh-CN"/>
        </w:rPr>
      </w:pPr>
      <w:r>
        <w:rPr>
          <w:rFonts w:hint="eastAsia" w:ascii="微软雅黑" w:hAnsi="微软雅黑" w:eastAsia="微软雅黑" w:cs="微软雅黑"/>
          <w:b/>
          <w:bCs/>
          <w:kern w:val="2"/>
          <w:sz w:val="28"/>
          <w:szCs w:val="28"/>
          <w:lang w:val="en-US" w:eastAsia="zh-CN" w:bidi="ar-SA"/>
        </w:rPr>
        <w:t xml:space="preserve"> </w:t>
      </w:r>
      <w:bookmarkStart w:id="25" w:name="_Toc4520"/>
      <w:r>
        <w:rPr>
          <w:rFonts w:hint="eastAsia" w:ascii="微软雅黑" w:hAnsi="微软雅黑" w:eastAsia="微软雅黑" w:cs="微软雅黑"/>
          <w:b/>
          <w:bCs/>
          <w:kern w:val="2"/>
          <w:sz w:val="28"/>
          <w:szCs w:val="28"/>
          <w:lang w:val="en-US" w:eastAsia="zh-CN" w:bidi="ar-SA"/>
        </w:rPr>
        <w:t>单点登录接口清单</w:t>
      </w:r>
      <w:bookmarkEnd w:id="25"/>
    </w:p>
    <w:tbl>
      <w:tblPr>
        <w:tblStyle w:val="25"/>
        <w:tblW w:w="1014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6"/>
        <w:gridCol w:w="1300"/>
        <w:gridCol w:w="1307"/>
        <w:gridCol w:w="1335"/>
        <w:gridCol w:w="1148"/>
        <w:gridCol w:w="1388"/>
        <w:gridCol w:w="895"/>
        <w:gridCol w:w="945"/>
        <w:gridCol w:w="1128"/>
      </w:tblGrid>
      <w:tr w14:paraId="091CA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0D76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序号</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889D6">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1"/>
                <w:szCs w:val="21"/>
                <w:u w:val="none"/>
                <w:lang w:val="en-US" w:eastAsia="zh-CN" w:bidi="ar"/>
              </w:rPr>
            </w:pPr>
            <w:r>
              <w:rPr>
                <w:rFonts w:hint="eastAsia" w:ascii="微软雅黑" w:hAnsi="微软雅黑" w:eastAsia="微软雅黑" w:cs="微软雅黑"/>
                <w:b/>
                <w:bCs/>
                <w:i w:val="0"/>
                <w:iCs w:val="0"/>
                <w:color w:val="000000"/>
                <w:kern w:val="0"/>
                <w:sz w:val="21"/>
                <w:szCs w:val="21"/>
                <w:u w:val="none"/>
                <w:lang w:val="en-US" w:eastAsia="zh-CN" w:bidi="ar"/>
              </w:rPr>
              <w:t>接口名称</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50AB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接口提供方</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EE64B">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接口调用方</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FAE9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lang w:val="en-US" w:eastAsia="zh-CN"/>
              </w:rPr>
            </w:pPr>
            <w:r>
              <w:rPr>
                <w:rFonts w:hint="eastAsia" w:ascii="微软雅黑" w:hAnsi="微软雅黑" w:eastAsia="微软雅黑" w:cs="微软雅黑"/>
                <w:b/>
                <w:bCs/>
                <w:i w:val="0"/>
                <w:iCs w:val="0"/>
                <w:color w:val="000000"/>
                <w:sz w:val="21"/>
                <w:szCs w:val="21"/>
                <w:u w:val="none"/>
                <w:lang w:val="en-US" w:eastAsia="zh-CN"/>
              </w:rPr>
              <w:t>数据源头</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DF13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lang w:val="en-US" w:eastAsia="zh-CN"/>
              </w:rPr>
            </w:pPr>
            <w:r>
              <w:rPr>
                <w:rFonts w:hint="eastAsia" w:ascii="微软雅黑" w:hAnsi="微软雅黑" w:eastAsia="微软雅黑" w:cs="微软雅黑"/>
                <w:b/>
                <w:bCs/>
                <w:i w:val="0"/>
                <w:iCs w:val="0"/>
                <w:color w:val="000000"/>
                <w:sz w:val="21"/>
                <w:szCs w:val="21"/>
                <w:u w:val="none"/>
                <w:lang w:val="en-US" w:eastAsia="zh-CN"/>
              </w:rPr>
              <w:t>数据接收方</w:t>
            </w: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4C6AB">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1"/>
                <w:szCs w:val="21"/>
                <w:u w:val="none"/>
                <w:lang w:val="en-US" w:eastAsia="zh-CN" w:bidi="ar-SA"/>
              </w:rPr>
            </w:pPr>
            <w:r>
              <w:rPr>
                <w:rFonts w:hint="eastAsia" w:ascii="微软雅黑" w:hAnsi="微软雅黑" w:eastAsia="微软雅黑" w:cs="微软雅黑"/>
                <w:b/>
                <w:bCs/>
                <w:i w:val="0"/>
                <w:iCs w:val="0"/>
                <w:color w:val="000000"/>
                <w:kern w:val="0"/>
                <w:sz w:val="21"/>
                <w:szCs w:val="21"/>
                <w:u w:val="none"/>
                <w:lang w:val="en-US" w:eastAsia="zh-CN" w:bidi="ar"/>
              </w:rPr>
              <w:t>接口实现方式</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9C2FC">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1"/>
                <w:szCs w:val="21"/>
                <w:u w:val="none"/>
                <w:lang w:val="en-US" w:eastAsia="zh-CN" w:bidi="ar-SA"/>
              </w:rPr>
            </w:pPr>
            <w:r>
              <w:rPr>
                <w:rFonts w:hint="eastAsia" w:ascii="微软雅黑" w:hAnsi="微软雅黑" w:eastAsia="微软雅黑" w:cs="微软雅黑"/>
                <w:b/>
                <w:bCs/>
                <w:i w:val="0"/>
                <w:iCs w:val="0"/>
                <w:color w:val="000000"/>
                <w:kern w:val="0"/>
                <w:sz w:val="21"/>
                <w:szCs w:val="21"/>
                <w:u w:val="none"/>
                <w:lang w:val="en-US" w:eastAsia="zh-CN" w:bidi="ar"/>
              </w:rPr>
              <w:t>接口调用频率</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762F7">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1"/>
                <w:szCs w:val="21"/>
                <w:u w:val="none"/>
                <w:lang w:val="en-US" w:eastAsia="zh-CN" w:bidi="ar"/>
              </w:rPr>
            </w:pPr>
            <w:r>
              <w:rPr>
                <w:rFonts w:hint="eastAsia" w:ascii="微软雅黑" w:hAnsi="微软雅黑" w:eastAsia="微软雅黑" w:cs="微软雅黑"/>
                <w:b/>
                <w:bCs/>
                <w:i w:val="0"/>
                <w:iCs w:val="0"/>
                <w:color w:val="000000"/>
                <w:kern w:val="0"/>
                <w:sz w:val="21"/>
                <w:szCs w:val="21"/>
                <w:u w:val="none"/>
                <w:lang w:val="en-US" w:eastAsia="zh-CN" w:bidi="ar"/>
              </w:rPr>
              <w:t>备注</w:t>
            </w:r>
          </w:p>
        </w:tc>
      </w:tr>
      <w:tr w14:paraId="77B22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D4D8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1607B">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sz w:val="21"/>
                <w:szCs w:val="21"/>
                <w:lang w:val="en-US" w:eastAsia="zh-CN"/>
              </w:rPr>
              <w:t>获取app token</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1BBF0">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C67F1">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致远</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6E510">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F3A44">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致远</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A5820">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1A261">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4E513">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本期实现</w:t>
            </w:r>
          </w:p>
        </w:tc>
      </w:tr>
      <w:tr w14:paraId="6BB66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26D2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F31B7">
            <w:pPr>
              <w:keepNext w:val="0"/>
              <w:keepLines w:val="0"/>
              <w:widowControl/>
              <w:suppressLineNumbers w:val="0"/>
              <w:jc w:val="left"/>
              <w:textAlignment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获取access token</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5AE46">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B9DC3">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致远</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D2F23">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162BE">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致远</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8232C">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AE072">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ECCF7">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bl>
    <w:p w14:paraId="32567B5C">
      <w:pPr>
        <w:pStyle w:val="4"/>
        <w:rPr>
          <w:rFonts w:hint="eastAsia" w:ascii="微软雅黑" w:hAnsi="微软雅黑" w:eastAsia="微软雅黑" w:cs="微软雅黑"/>
          <w:lang w:val="en-US" w:eastAsia="zh-CN"/>
        </w:rPr>
      </w:pPr>
    </w:p>
    <w:p w14:paraId="7D2C7AC3">
      <w:pPr>
        <w:pStyle w:val="3"/>
        <w:rPr>
          <w:rFonts w:hint="eastAsia" w:ascii="微软雅黑" w:hAnsi="微软雅黑" w:eastAsia="微软雅黑" w:cs="微软雅黑"/>
          <w:b/>
          <w:bCs/>
          <w:spacing w:val="0"/>
          <w:kern w:val="44"/>
          <w:sz w:val="28"/>
          <w:szCs w:val="28"/>
          <w:lang w:val="en-US" w:eastAsia="zh-CN" w:bidi="ar-SA"/>
        </w:rPr>
      </w:pPr>
      <w:r>
        <w:rPr>
          <w:rFonts w:hint="eastAsia" w:ascii="微软雅黑" w:hAnsi="微软雅黑" w:eastAsia="微软雅黑" w:cs="微软雅黑"/>
          <w:b/>
          <w:bCs/>
          <w:spacing w:val="0"/>
          <w:kern w:val="44"/>
          <w:sz w:val="28"/>
          <w:szCs w:val="28"/>
          <w:lang w:val="en-US" w:eastAsia="zh-CN" w:bidi="ar-SA"/>
        </w:rPr>
        <w:t xml:space="preserve"> </w:t>
      </w:r>
      <w:bookmarkStart w:id="26" w:name="_Toc4787"/>
      <w:r>
        <w:rPr>
          <w:rFonts w:hint="eastAsia" w:ascii="微软雅黑" w:hAnsi="微软雅黑" w:eastAsia="微软雅黑" w:cs="微软雅黑"/>
          <w:b/>
          <w:bCs/>
          <w:spacing w:val="0"/>
          <w:kern w:val="44"/>
          <w:sz w:val="28"/>
          <w:szCs w:val="28"/>
          <w:lang w:val="en-US" w:eastAsia="zh-CN" w:bidi="ar-SA"/>
        </w:rPr>
        <w:t>数据仓库集成</w:t>
      </w:r>
      <w:bookmarkEnd w:id="26"/>
    </w:p>
    <w:p w14:paraId="14028E5A">
      <w:pPr>
        <w:pStyle w:val="6"/>
        <w:bidi w:val="0"/>
        <w:rPr>
          <w:rFonts w:hint="eastAsia" w:ascii="微软雅黑" w:hAnsi="微软雅黑" w:eastAsia="微软雅黑" w:cs="微软雅黑"/>
          <w:sz w:val="28"/>
          <w:szCs w:val="28"/>
          <w:lang w:val="en-US"/>
        </w:rPr>
      </w:pPr>
      <w:bookmarkStart w:id="27" w:name="_Toc5522"/>
      <w:r>
        <w:rPr>
          <w:rFonts w:hint="eastAsia" w:ascii="微软雅黑" w:hAnsi="微软雅黑" w:eastAsia="微软雅黑" w:cs="微软雅黑"/>
          <w:sz w:val="28"/>
          <w:szCs w:val="28"/>
          <w:lang w:val="en-US" w:eastAsia="zh-CN"/>
        </w:rPr>
        <w:t>行政组织同步</w:t>
      </w:r>
      <w:bookmarkEnd w:id="27"/>
    </w:p>
    <w:p w14:paraId="28E84C80">
      <w:pPr>
        <w:pStyle w:val="7"/>
        <w:bidi w:val="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业务场景</w:t>
      </w:r>
    </w:p>
    <w:p w14:paraId="2CEFE012">
      <w:pPr>
        <w:numPr>
          <w:numId w:val="0"/>
        </w:numP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星瀚与数仓集成，星瀚定时从数仓获取行政组织。</w:t>
      </w:r>
    </w:p>
    <w:p w14:paraId="2DAC6DB9">
      <w:pPr>
        <w:numPr>
          <w:ilvl w:val="0"/>
          <w:numId w:val="0"/>
        </w:numPr>
        <w:rPr>
          <w:rFonts w:hint="eastAsia" w:ascii="微软雅黑" w:hAnsi="微软雅黑" w:eastAsia="微软雅黑" w:cs="微软雅黑"/>
          <w:lang w:val="en-US"/>
        </w:rPr>
      </w:pPr>
      <w:r>
        <w:rPr>
          <w:rFonts w:hint="eastAsia" w:ascii="微软雅黑" w:hAnsi="微软雅黑" w:eastAsia="微软雅黑" w:cs="微软雅黑"/>
        </w:rPr>
        <w:drawing>
          <wp:inline distT="0" distB="0" distL="114300" distR="114300">
            <wp:extent cx="4587875" cy="2962910"/>
            <wp:effectExtent l="0" t="0" r="3175" b="889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2"/>
                    <a:stretch>
                      <a:fillRect/>
                    </a:stretch>
                  </pic:blipFill>
                  <pic:spPr>
                    <a:xfrm>
                      <a:off x="0" y="0"/>
                      <a:ext cx="4587875" cy="2962910"/>
                    </a:xfrm>
                    <a:prstGeom prst="rect">
                      <a:avLst/>
                    </a:prstGeom>
                    <a:noFill/>
                    <a:ln>
                      <a:noFill/>
                    </a:ln>
                  </pic:spPr>
                </pic:pic>
              </a:graphicData>
            </a:graphic>
          </wp:inline>
        </w:drawing>
      </w:r>
    </w:p>
    <w:p w14:paraId="57CA5852">
      <w:pPr>
        <w:pStyle w:val="7"/>
        <w:bidi w:val="0"/>
        <w:rPr>
          <w:rFonts w:hint="eastAsia" w:ascii="微软雅黑" w:hAnsi="微软雅黑" w:eastAsia="微软雅黑" w:cs="微软雅黑"/>
          <w:sz w:val="24"/>
          <w:szCs w:val="24"/>
          <w:lang w:val="en-US"/>
        </w:rPr>
      </w:pPr>
      <w:r>
        <w:rPr>
          <w:rFonts w:hint="eastAsia" w:ascii="微软雅黑" w:hAnsi="微软雅黑" w:eastAsia="微软雅黑" w:cs="微软雅黑"/>
          <w:sz w:val="24"/>
          <w:szCs w:val="24"/>
          <w:lang w:val="en-US" w:eastAsia="zh-CN"/>
        </w:rPr>
        <w:t>功能概述</w:t>
      </w:r>
    </w:p>
    <w:p w14:paraId="52EB48A2">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星瀚与数仓集成，星瀚定时从数仓获取行政组织。唯一值约定为组织编号。</w:t>
      </w:r>
    </w:p>
    <w:p w14:paraId="50596CC4">
      <w:pPr>
        <w:pStyle w:val="13"/>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星瀚定时获取时，仅获取数仓更新日期为当天的数据，防止每次都是全量获取造成同步效率和性能损耗。</w:t>
      </w:r>
    </w:p>
    <w:p w14:paraId="7AF1DE25">
      <w:pPr>
        <w:pStyle w:val="7"/>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4"/>
          <w:szCs w:val="24"/>
          <w:lang w:val="en-US" w:eastAsia="zh-CN"/>
        </w:rPr>
        <w:t>接口说明</w:t>
      </w:r>
    </w:p>
    <w:p w14:paraId="59788DEE">
      <w:pPr>
        <w:ind w:firstLine="42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待德必提供</w:t>
      </w:r>
    </w:p>
    <w:p w14:paraId="255FC32B">
      <w:pPr>
        <w:pStyle w:val="6"/>
        <w:bidi w:val="0"/>
        <w:rPr>
          <w:rFonts w:hint="eastAsia" w:ascii="微软雅黑" w:hAnsi="微软雅黑" w:eastAsia="微软雅黑" w:cs="微软雅黑"/>
          <w:sz w:val="28"/>
          <w:szCs w:val="28"/>
          <w:lang w:val="en-US" w:eastAsia="zh-CN"/>
        </w:rPr>
      </w:pPr>
      <w:bookmarkStart w:id="28" w:name="_Toc20129"/>
      <w:r>
        <w:rPr>
          <w:rFonts w:hint="eastAsia" w:ascii="微软雅黑" w:hAnsi="微软雅黑" w:eastAsia="微软雅黑" w:cs="微软雅黑"/>
          <w:sz w:val="28"/>
          <w:szCs w:val="28"/>
          <w:lang w:val="en-US" w:eastAsia="zh-CN"/>
        </w:rPr>
        <w:t>人员信息同步</w:t>
      </w:r>
      <w:bookmarkEnd w:id="28"/>
    </w:p>
    <w:p w14:paraId="1C3C620A">
      <w:pPr>
        <w:pStyle w:val="7"/>
        <w:bidi w:val="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业务场景</w:t>
      </w:r>
    </w:p>
    <w:p w14:paraId="5B2E2351">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星瀚与数仓集成同步人员相关信息。</w:t>
      </w:r>
    </w:p>
    <w:p w14:paraId="6F68EB6E">
      <w:pPr>
        <w:numPr>
          <w:ilvl w:val="0"/>
          <w:numId w:val="0"/>
        </w:numPr>
        <w:rPr>
          <w:rFonts w:hint="eastAsia" w:ascii="微软雅黑" w:hAnsi="微软雅黑" w:eastAsia="微软雅黑" w:cs="微软雅黑"/>
          <w:lang w:val="en-US" w:eastAsia="zh-CN"/>
        </w:rPr>
      </w:pPr>
      <w:r>
        <w:rPr>
          <w:rFonts w:hint="eastAsia" w:ascii="微软雅黑" w:hAnsi="微软雅黑" w:eastAsia="微软雅黑" w:cs="微软雅黑"/>
        </w:rPr>
        <w:drawing>
          <wp:inline distT="0" distB="0" distL="114300" distR="114300">
            <wp:extent cx="4834890" cy="3122295"/>
            <wp:effectExtent l="0" t="0" r="3810" b="190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22"/>
                    <a:stretch>
                      <a:fillRect/>
                    </a:stretch>
                  </pic:blipFill>
                  <pic:spPr>
                    <a:xfrm>
                      <a:off x="0" y="0"/>
                      <a:ext cx="4834890" cy="3122295"/>
                    </a:xfrm>
                    <a:prstGeom prst="rect">
                      <a:avLst/>
                    </a:prstGeom>
                    <a:noFill/>
                    <a:ln>
                      <a:noFill/>
                    </a:ln>
                  </pic:spPr>
                </pic:pic>
              </a:graphicData>
            </a:graphic>
          </wp:inline>
        </w:drawing>
      </w:r>
    </w:p>
    <w:p w14:paraId="3BF66375">
      <w:pPr>
        <w:pStyle w:val="7"/>
        <w:bidi w:val="0"/>
        <w:rPr>
          <w:rFonts w:hint="eastAsia" w:ascii="微软雅黑" w:hAnsi="微软雅黑" w:eastAsia="微软雅黑" w:cs="微软雅黑"/>
          <w:sz w:val="24"/>
          <w:szCs w:val="24"/>
          <w:lang w:val="en-US"/>
        </w:rPr>
      </w:pPr>
      <w:r>
        <w:rPr>
          <w:rFonts w:hint="eastAsia" w:ascii="微软雅黑" w:hAnsi="微软雅黑" w:eastAsia="微软雅黑" w:cs="微软雅黑"/>
          <w:sz w:val="24"/>
          <w:szCs w:val="24"/>
          <w:lang w:val="en-US" w:eastAsia="zh-CN"/>
        </w:rPr>
        <w:t>功能概述</w:t>
      </w:r>
    </w:p>
    <w:p w14:paraId="3627E556">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星瀚与数仓集成同步人员相关信息。星瀚定时获取时，仅获取数仓更新日期为当天的数据，防止每次都是全量获取造成同步效率和性能损耗。</w:t>
      </w:r>
    </w:p>
    <w:p w14:paraId="101A7F32">
      <w:pPr>
        <w:pStyle w:val="13"/>
        <w:rPr>
          <w:rFonts w:hint="default" w:ascii="微软雅黑" w:hAnsi="微软雅黑" w:eastAsia="微软雅黑" w:cs="微软雅黑"/>
          <w:lang w:val="en-US" w:eastAsia="zh-CN"/>
        </w:rPr>
      </w:pPr>
      <w:r>
        <w:rPr>
          <w:rFonts w:hint="eastAsia" w:ascii="微软雅黑" w:hAnsi="微软雅黑" w:eastAsia="微软雅黑" w:cs="微软雅黑"/>
          <w:highlight w:val="yellow"/>
          <w:lang w:val="en-US" w:eastAsia="zh-CN"/>
        </w:rPr>
        <w:t>增加人员的职位、银行账号、开户银行同步</w:t>
      </w:r>
      <w:r>
        <w:rPr>
          <w:rFonts w:hint="eastAsia" w:ascii="微软雅黑" w:hAnsi="微软雅黑" w:eastAsia="微软雅黑" w:cs="微软雅黑"/>
          <w:lang w:val="en-US" w:eastAsia="zh-CN"/>
        </w:rPr>
        <w:t>；</w:t>
      </w:r>
    </w:p>
    <w:p w14:paraId="781C0786">
      <w:pPr>
        <w:pStyle w:val="7"/>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4"/>
          <w:szCs w:val="24"/>
          <w:lang w:val="en-US" w:eastAsia="zh-CN"/>
        </w:rPr>
        <w:t>接口说明</w:t>
      </w:r>
    </w:p>
    <w:p w14:paraId="5379796A">
      <w:pPr>
        <w:ind w:firstLine="42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待德必提供</w:t>
      </w:r>
    </w:p>
    <w:p w14:paraId="40EF19E6">
      <w:pPr>
        <w:pStyle w:val="6"/>
        <w:bidi w:val="0"/>
        <w:rPr>
          <w:rFonts w:hint="eastAsia" w:ascii="微软雅黑" w:hAnsi="微软雅黑" w:eastAsia="微软雅黑" w:cs="微软雅黑"/>
          <w:sz w:val="28"/>
          <w:szCs w:val="28"/>
          <w:lang w:val="en-US" w:eastAsia="zh-CN"/>
        </w:rPr>
      </w:pPr>
      <w:bookmarkStart w:id="29" w:name="_Toc9055"/>
      <w:r>
        <w:rPr>
          <w:rFonts w:hint="eastAsia" w:ascii="微软雅黑" w:hAnsi="微软雅黑" w:eastAsia="微软雅黑" w:cs="微软雅黑"/>
          <w:sz w:val="28"/>
          <w:szCs w:val="28"/>
          <w:lang w:val="en-US" w:eastAsia="zh-CN"/>
        </w:rPr>
        <w:t>项目信息同步</w:t>
      </w:r>
      <w:bookmarkEnd w:id="29"/>
    </w:p>
    <w:p w14:paraId="165ADAAB">
      <w:pPr>
        <w:pStyle w:val="7"/>
        <w:bidi w:val="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业务场景</w:t>
      </w:r>
    </w:p>
    <w:p w14:paraId="4985238E">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星瀚与数仓集成同步项目信息。</w:t>
      </w:r>
    </w:p>
    <w:p w14:paraId="4BB37A7B">
      <w:pPr>
        <w:numPr>
          <w:ilvl w:val="0"/>
          <w:numId w:val="0"/>
        </w:numPr>
        <w:rPr>
          <w:rFonts w:hint="eastAsia" w:ascii="微软雅黑" w:hAnsi="微软雅黑" w:eastAsia="微软雅黑" w:cs="微软雅黑"/>
          <w:lang w:val="en-US" w:eastAsia="zh-CN"/>
        </w:rPr>
      </w:pPr>
      <w:r>
        <w:drawing>
          <wp:inline distT="0" distB="0" distL="114300" distR="114300">
            <wp:extent cx="4444365" cy="2860040"/>
            <wp:effectExtent l="0" t="0" r="13335" b="1651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23"/>
                    <a:stretch>
                      <a:fillRect/>
                    </a:stretch>
                  </pic:blipFill>
                  <pic:spPr>
                    <a:xfrm>
                      <a:off x="0" y="0"/>
                      <a:ext cx="4444365" cy="2860040"/>
                    </a:xfrm>
                    <a:prstGeom prst="rect">
                      <a:avLst/>
                    </a:prstGeom>
                    <a:noFill/>
                    <a:ln>
                      <a:noFill/>
                    </a:ln>
                  </pic:spPr>
                </pic:pic>
              </a:graphicData>
            </a:graphic>
          </wp:inline>
        </w:drawing>
      </w:r>
    </w:p>
    <w:p w14:paraId="6CAC1E81">
      <w:pPr>
        <w:pStyle w:val="7"/>
        <w:bidi w:val="0"/>
        <w:rPr>
          <w:rFonts w:hint="eastAsia" w:ascii="微软雅黑" w:hAnsi="微软雅黑" w:eastAsia="微软雅黑" w:cs="微软雅黑"/>
          <w:sz w:val="24"/>
          <w:szCs w:val="24"/>
          <w:lang w:val="en-US"/>
        </w:rPr>
      </w:pPr>
      <w:r>
        <w:rPr>
          <w:rFonts w:hint="eastAsia" w:ascii="微软雅黑" w:hAnsi="微软雅黑" w:eastAsia="微软雅黑" w:cs="微软雅黑"/>
          <w:sz w:val="24"/>
          <w:szCs w:val="24"/>
          <w:lang w:val="en-US" w:eastAsia="zh-CN"/>
        </w:rPr>
        <w:t>功能概述</w:t>
      </w:r>
    </w:p>
    <w:p w14:paraId="2CB6465E">
      <w:pPr>
        <w:pStyle w:val="13"/>
        <w:rPr>
          <w:rFonts w:hint="eastAsia" w:ascii="微软雅黑" w:hAnsi="微软雅黑" w:eastAsia="微软雅黑" w:cs="微软雅黑"/>
          <w:highlight w:val="yellow"/>
          <w:lang w:val="en-US" w:eastAsia="zh-CN"/>
        </w:rPr>
      </w:pPr>
      <w:r>
        <w:rPr>
          <w:rFonts w:hint="eastAsia" w:ascii="微软雅黑" w:hAnsi="微软雅黑" w:eastAsia="微软雅黑" w:cs="微软雅黑"/>
          <w:lang w:val="en-US" w:eastAsia="zh-CN"/>
        </w:rPr>
        <w:t>星瀚与数仓集成同步项目信息。</w:t>
      </w:r>
      <w:r>
        <w:rPr>
          <w:rFonts w:hint="eastAsia" w:ascii="微软雅黑" w:hAnsi="微软雅黑" w:eastAsia="微软雅黑" w:cs="微软雅黑"/>
          <w:highlight w:val="yellow"/>
          <w:lang w:val="en-US" w:eastAsia="zh-CN"/>
        </w:rPr>
        <w:t>注意项目所属组织字段是否提供；及各个字段之间的对应关系；</w:t>
      </w:r>
    </w:p>
    <w:p w14:paraId="02634D4B">
      <w:pPr>
        <w:pStyle w:val="13"/>
        <w:rPr>
          <w:rFonts w:hint="default" w:ascii="微软雅黑" w:hAnsi="微软雅黑" w:eastAsia="微软雅黑" w:cs="微软雅黑"/>
          <w:highlight w:val="yellow"/>
          <w:lang w:val="en-US" w:eastAsia="zh-CN"/>
        </w:rPr>
      </w:pPr>
      <w:r>
        <w:rPr>
          <w:rFonts w:hint="eastAsia" w:ascii="微软雅黑" w:hAnsi="微软雅黑" w:eastAsia="微软雅黑" w:cs="微软雅黑"/>
          <w:lang w:val="en-US" w:eastAsia="zh-CN"/>
        </w:rPr>
        <w:t>星瀚定时获取时，仅获取数仓更新日期为当天的数据，防止每次都是全量获取造成同步效率和性能损耗。</w:t>
      </w:r>
    </w:p>
    <w:p w14:paraId="2D675DA2">
      <w:pPr>
        <w:pStyle w:val="7"/>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4"/>
          <w:szCs w:val="24"/>
          <w:lang w:val="en-US" w:eastAsia="zh-CN"/>
        </w:rPr>
        <w:t>接口说明</w:t>
      </w:r>
    </w:p>
    <w:p w14:paraId="05475A8B">
      <w:pPr>
        <w:ind w:firstLine="42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待德必提供</w:t>
      </w:r>
    </w:p>
    <w:p w14:paraId="0133D7F9">
      <w:pPr>
        <w:rPr>
          <w:rFonts w:hint="eastAsia" w:ascii="微软雅黑" w:hAnsi="微软雅黑" w:eastAsia="微软雅黑" w:cs="微软雅黑"/>
          <w:lang w:val="en-US" w:eastAsia="zh-CN"/>
        </w:rPr>
      </w:pPr>
    </w:p>
    <w:p w14:paraId="08C722E2">
      <w:pPr>
        <w:pStyle w:val="6"/>
        <w:bidi w:val="0"/>
        <w:rPr>
          <w:rFonts w:hint="eastAsia" w:ascii="微软雅黑" w:hAnsi="微软雅黑" w:eastAsia="微软雅黑" w:cs="微软雅黑"/>
          <w:sz w:val="28"/>
          <w:szCs w:val="28"/>
          <w:lang w:val="en-US" w:eastAsia="zh-CN"/>
        </w:rPr>
      </w:pPr>
      <w:bookmarkStart w:id="30" w:name="_Toc5782"/>
      <w:r>
        <w:rPr>
          <w:rFonts w:hint="eastAsia" w:ascii="微软雅黑" w:hAnsi="微软雅黑" w:eastAsia="微软雅黑" w:cs="微软雅黑"/>
          <w:sz w:val="28"/>
          <w:szCs w:val="28"/>
          <w:lang w:val="en-US" w:eastAsia="zh-CN"/>
        </w:rPr>
        <w:t>成本科目信息同步</w:t>
      </w:r>
      <w:bookmarkEnd w:id="30"/>
    </w:p>
    <w:p w14:paraId="5A96A802">
      <w:pPr>
        <w:pStyle w:val="7"/>
        <w:bidi w:val="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业务场景</w:t>
      </w:r>
    </w:p>
    <w:p w14:paraId="7D3D97EC">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星瀚与数仓集成同步项目的成本科目信息。</w:t>
      </w:r>
    </w:p>
    <w:p w14:paraId="0AEB58DF">
      <w:pPr>
        <w:numPr>
          <w:ilvl w:val="0"/>
          <w:numId w:val="0"/>
        </w:numPr>
        <w:rPr>
          <w:rFonts w:hint="eastAsia" w:ascii="微软雅黑" w:hAnsi="微软雅黑" w:eastAsia="微软雅黑" w:cs="微软雅黑"/>
          <w:lang w:val="en-US" w:eastAsia="zh-CN"/>
        </w:rPr>
      </w:pPr>
      <w:r>
        <w:drawing>
          <wp:inline distT="0" distB="0" distL="114300" distR="114300">
            <wp:extent cx="4813300" cy="3140075"/>
            <wp:effectExtent l="0" t="0" r="6350" b="3175"/>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24"/>
                    <a:stretch>
                      <a:fillRect/>
                    </a:stretch>
                  </pic:blipFill>
                  <pic:spPr>
                    <a:xfrm>
                      <a:off x="0" y="0"/>
                      <a:ext cx="4813300" cy="3140075"/>
                    </a:xfrm>
                    <a:prstGeom prst="rect">
                      <a:avLst/>
                    </a:prstGeom>
                    <a:noFill/>
                    <a:ln>
                      <a:noFill/>
                    </a:ln>
                  </pic:spPr>
                </pic:pic>
              </a:graphicData>
            </a:graphic>
          </wp:inline>
        </w:drawing>
      </w:r>
    </w:p>
    <w:p w14:paraId="5420CCBD">
      <w:pPr>
        <w:pStyle w:val="7"/>
        <w:bidi w:val="0"/>
        <w:rPr>
          <w:rFonts w:hint="eastAsia" w:ascii="微软雅黑" w:hAnsi="微软雅黑" w:eastAsia="微软雅黑" w:cs="微软雅黑"/>
          <w:sz w:val="24"/>
          <w:szCs w:val="24"/>
          <w:lang w:val="en-US"/>
        </w:rPr>
      </w:pPr>
      <w:r>
        <w:rPr>
          <w:rFonts w:hint="eastAsia" w:ascii="微软雅黑" w:hAnsi="微软雅黑" w:eastAsia="微软雅黑" w:cs="微软雅黑"/>
          <w:sz w:val="24"/>
          <w:szCs w:val="24"/>
          <w:lang w:val="en-US" w:eastAsia="zh-CN"/>
        </w:rPr>
        <w:t>功能概述</w:t>
      </w:r>
    </w:p>
    <w:p w14:paraId="7C5648E2">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星瀚与数仓集成同步成本科目信息。注意成本科目所属项目；</w:t>
      </w:r>
    </w:p>
    <w:p w14:paraId="6B476259">
      <w:pPr>
        <w:pStyle w:val="13"/>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星瀚定时获取时，仅获取数仓更新日期为当天的数据，防止每次都是全量获取造成同步效率和性能损耗。</w:t>
      </w:r>
    </w:p>
    <w:p w14:paraId="3EDE5978">
      <w:pPr>
        <w:pStyle w:val="7"/>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4"/>
          <w:szCs w:val="24"/>
          <w:lang w:val="en-US" w:eastAsia="zh-CN"/>
        </w:rPr>
        <w:t>接口说明</w:t>
      </w:r>
    </w:p>
    <w:p w14:paraId="3DC6E13D">
      <w:pPr>
        <w:ind w:firstLine="42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待德必提供</w:t>
      </w:r>
    </w:p>
    <w:p w14:paraId="105602C2">
      <w:pPr>
        <w:rPr>
          <w:rFonts w:hint="eastAsia" w:ascii="微软雅黑" w:hAnsi="微软雅黑" w:eastAsia="微软雅黑" w:cs="微软雅黑"/>
          <w:lang w:val="en-US" w:eastAsia="zh-CN"/>
        </w:rPr>
      </w:pPr>
    </w:p>
    <w:p w14:paraId="2C02EAC2">
      <w:pPr>
        <w:pStyle w:val="6"/>
        <w:bidi w:val="0"/>
        <w:rPr>
          <w:rFonts w:hint="eastAsia" w:ascii="微软雅黑" w:hAnsi="微软雅黑" w:eastAsia="微软雅黑" w:cs="微软雅黑"/>
          <w:sz w:val="28"/>
          <w:szCs w:val="28"/>
          <w:lang w:val="en-US" w:eastAsia="zh-CN"/>
        </w:rPr>
      </w:pPr>
      <w:bookmarkStart w:id="31" w:name="_Toc21774"/>
      <w:r>
        <w:rPr>
          <w:rFonts w:hint="eastAsia" w:ascii="微软雅黑" w:hAnsi="微软雅黑" w:eastAsia="微软雅黑" w:cs="微软雅黑"/>
          <w:sz w:val="28"/>
          <w:szCs w:val="28"/>
          <w:lang w:val="en-US" w:eastAsia="zh-CN"/>
        </w:rPr>
        <w:t>成本科目与会计科目(对照)信息同步</w:t>
      </w:r>
      <w:bookmarkEnd w:id="31"/>
    </w:p>
    <w:p w14:paraId="0B899291">
      <w:pPr>
        <w:pStyle w:val="7"/>
        <w:bidi w:val="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业务场景</w:t>
      </w:r>
    </w:p>
    <w:p w14:paraId="25DEC487">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星瀚与数仓集成同步项目层面的成本科目--会计科目(对照)信息。</w:t>
      </w:r>
    </w:p>
    <w:p w14:paraId="7EB8932E">
      <w:pPr>
        <w:numPr>
          <w:ilvl w:val="0"/>
          <w:numId w:val="0"/>
        </w:numPr>
        <w:rPr>
          <w:rFonts w:hint="eastAsia" w:ascii="微软雅黑" w:hAnsi="微软雅黑" w:eastAsia="微软雅黑" w:cs="微软雅黑"/>
          <w:lang w:val="en-US" w:eastAsia="zh-CN"/>
        </w:rPr>
      </w:pPr>
      <w:r>
        <w:drawing>
          <wp:inline distT="0" distB="0" distL="114300" distR="114300">
            <wp:extent cx="4276725" cy="2703195"/>
            <wp:effectExtent l="0" t="0" r="9525" b="1905"/>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25"/>
                    <a:stretch>
                      <a:fillRect/>
                    </a:stretch>
                  </pic:blipFill>
                  <pic:spPr>
                    <a:xfrm>
                      <a:off x="0" y="0"/>
                      <a:ext cx="4276725" cy="2703195"/>
                    </a:xfrm>
                    <a:prstGeom prst="rect">
                      <a:avLst/>
                    </a:prstGeom>
                    <a:noFill/>
                    <a:ln>
                      <a:noFill/>
                    </a:ln>
                  </pic:spPr>
                </pic:pic>
              </a:graphicData>
            </a:graphic>
          </wp:inline>
        </w:drawing>
      </w:r>
    </w:p>
    <w:p w14:paraId="47C402B4">
      <w:pPr>
        <w:pStyle w:val="7"/>
        <w:bidi w:val="0"/>
        <w:rPr>
          <w:rFonts w:hint="eastAsia" w:ascii="微软雅黑" w:hAnsi="微软雅黑" w:eastAsia="微软雅黑" w:cs="微软雅黑"/>
          <w:sz w:val="24"/>
          <w:szCs w:val="24"/>
          <w:lang w:val="en-US"/>
        </w:rPr>
      </w:pPr>
      <w:r>
        <w:rPr>
          <w:rFonts w:hint="eastAsia" w:ascii="微软雅黑" w:hAnsi="微软雅黑" w:eastAsia="微软雅黑" w:cs="微软雅黑"/>
          <w:sz w:val="24"/>
          <w:szCs w:val="24"/>
          <w:lang w:val="en-US" w:eastAsia="zh-CN"/>
        </w:rPr>
        <w:t>功能概述</w:t>
      </w:r>
    </w:p>
    <w:p w14:paraId="5F051FD0">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星瀚与数仓集成同步成本科目--会计科目(对照)信息。注意成本科目所属项目；</w:t>
      </w:r>
    </w:p>
    <w:p w14:paraId="4F3D5982">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星瀚定时获取时，仅获取数仓更新日期为当天的数据，防止每次都是全量获取造成同步效率和性能损耗。</w:t>
      </w:r>
    </w:p>
    <w:p w14:paraId="31D521F0">
      <w:pPr>
        <w:pStyle w:val="7"/>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4"/>
          <w:szCs w:val="24"/>
          <w:lang w:val="en-US" w:eastAsia="zh-CN"/>
        </w:rPr>
        <w:t>接口说明</w:t>
      </w:r>
    </w:p>
    <w:p w14:paraId="41FAE1D0">
      <w:pPr>
        <w:ind w:firstLine="42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待德必提供</w:t>
      </w:r>
    </w:p>
    <w:p w14:paraId="64BB1023">
      <w:pPr>
        <w:rPr>
          <w:rFonts w:hint="eastAsia" w:ascii="微软雅黑" w:hAnsi="微软雅黑" w:eastAsia="微软雅黑" w:cs="微软雅黑"/>
          <w:lang w:val="en-US" w:eastAsia="zh-CN"/>
        </w:rPr>
      </w:pPr>
    </w:p>
    <w:p w14:paraId="18AB5735">
      <w:pPr>
        <w:pStyle w:val="6"/>
        <w:bidi w:val="0"/>
        <w:rPr>
          <w:rFonts w:hint="eastAsia" w:ascii="微软雅黑" w:hAnsi="微软雅黑" w:eastAsia="微软雅黑" w:cs="微软雅黑"/>
          <w:sz w:val="28"/>
          <w:szCs w:val="28"/>
          <w:lang w:val="en-US"/>
        </w:rPr>
      </w:pPr>
      <w:bookmarkStart w:id="32" w:name="_Toc19450"/>
      <w:r>
        <w:rPr>
          <w:rFonts w:hint="eastAsia" w:ascii="微软雅黑" w:hAnsi="微软雅黑" w:eastAsia="微软雅黑" w:cs="微软雅黑"/>
          <w:sz w:val="28"/>
          <w:szCs w:val="28"/>
          <w:lang w:val="en-US" w:eastAsia="zh-CN"/>
        </w:rPr>
        <w:t>行政组织-项目-账套公司同步</w:t>
      </w:r>
      <w:bookmarkEnd w:id="32"/>
    </w:p>
    <w:p w14:paraId="07E6AA2F">
      <w:pPr>
        <w:pStyle w:val="7"/>
        <w:bidi w:val="0"/>
        <w:rPr>
          <w:rFonts w:hint="eastAsia" w:ascii="微软雅黑" w:hAnsi="微软雅黑" w:eastAsia="微软雅黑" w:cs="微软雅黑"/>
          <w:lang w:val="en-US" w:eastAsia="zh-CN"/>
        </w:rPr>
      </w:pPr>
      <w:r>
        <w:rPr>
          <w:rFonts w:hint="eastAsia" w:ascii="微软雅黑" w:hAnsi="微软雅黑" w:eastAsia="微软雅黑" w:cs="微软雅黑"/>
          <w:sz w:val="24"/>
          <w:szCs w:val="24"/>
          <w:lang w:val="en-US" w:eastAsia="zh-CN"/>
        </w:rPr>
        <w:t>业务场景</w:t>
      </w:r>
    </w:p>
    <w:p w14:paraId="332F539A">
      <w:pPr>
        <w:numPr>
          <w:numId w:val="0"/>
        </w:numP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星瀚与数仓集成同步行政组织--项目--账套公司(对照)--印章管理员信息。</w:t>
      </w:r>
    </w:p>
    <w:p w14:paraId="73D73D35">
      <w:pPr>
        <w:numPr>
          <w:ilvl w:val="0"/>
          <w:numId w:val="0"/>
        </w:numPr>
        <w:rPr>
          <w:rFonts w:hint="eastAsia" w:ascii="微软雅黑" w:hAnsi="微软雅黑" w:eastAsia="微软雅黑" w:cs="微软雅黑"/>
          <w:lang w:val="en-US"/>
        </w:rPr>
      </w:pPr>
      <w:r>
        <w:drawing>
          <wp:inline distT="0" distB="0" distL="114300" distR="114300">
            <wp:extent cx="4204970" cy="2696845"/>
            <wp:effectExtent l="0" t="0" r="11430" b="8255"/>
            <wp:docPr id="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
                    <pic:cNvPicPr>
                      <a:picLocks noChangeAspect="1"/>
                    </pic:cNvPicPr>
                  </pic:nvPicPr>
                  <pic:blipFill>
                    <a:blip r:embed="rId26"/>
                    <a:stretch>
                      <a:fillRect/>
                    </a:stretch>
                  </pic:blipFill>
                  <pic:spPr>
                    <a:xfrm>
                      <a:off x="0" y="0"/>
                      <a:ext cx="4204970" cy="2696845"/>
                    </a:xfrm>
                    <a:prstGeom prst="rect">
                      <a:avLst/>
                    </a:prstGeom>
                    <a:noFill/>
                    <a:ln>
                      <a:noFill/>
                    </a:ln>
                  </pic:spPr>
                </pic:pic>
              </a:graphicData>
            </a:graphic>
          </wp:inline>
        </w:drawing>
      </w:r>
    </w:p>
    <w:p w14:paraId="7E9CF6AA">
      <w:pPr>
        <w:pStyle w:val="7"/>
        <w:bidi w:val="0"/>
        <w:rPr>
          <w:rFonts w:hint="eastAsia" w:ascii="微软雅黑" w:hAnsi="微软雅黑" w:eastAsia="微软雅黑" w:cs="微软雅黑"/>
          <w:sz w:val="21"/>
          <w:szCs w:val="21"/>
          <w:lang w:val="en-US"/>
        </w:rPr>
      </w:pPr>
      <w:r>
        <w:rPr>
          <w:rFonts w:hint="eastAsia" w:ascii="微软雅黑" w:hAnsi="微软雅黑" w:eastAsia="微软雅黑" w:cs="微软雅黑"/>
          <w:sz w:val="24"/>
          <w:szCs w:val="24"/>
          <w:lang w:val="en-US" w:eastAsia="zh-CN"/>
        </w:rPr>
        <w:t>功能概述</w:t>
      </w:r>
    </w:p>
    <w:p w14:paraId="49CC837A">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星瀚与数仓集成同步行政组织--项目--账套公司(对照)--印章管理员信息。</w:t>
      </w:r>
    </w:p>
    <w:p w14:paraId="4208ABCA">
      <w:pPr>
        <w:pStyle w:val="13"/>
        <w:rPr>
          <w:rFonts w:hint="eastAsia" w:ascii="微软雅黑" w:hAnsi="微软雅黑" w:eastAsia="微软雅黑" w:cs="微软雅黑"/>
          <w:highlight w:val="yellow"/>
          <w:lang w:val="en-US" w:eastAsia="zh-CN"/>
        </w:rPr>
      </w:pPr>
      <w:r>
        <w:rPr>
          <w:rFonts w:hint="eastAsia" w:ascii="微软雅黑" w:hAnsi="微软雅黑" w:eastAsia="微软雅黑" w:cs="微软雅黑"/>
          <w:highlight w:val="yellow"/>
          <w:lang w:val="en-US" w:eastAsia="zh-CN"/>
        </w:rPr>
        <w:t>注意行政组织和财务组织对应关系，看看此接口是否一并可以处理；</w:t>
      </w:r>
    </w:p>
    <w:p w14:paraId="0058B654">
      <w:pPr>
        <w:pStyle w:val="13"/>
        <w:rPr>
          <w:rFonts w:hint="default" w:ascii="微软雅黑" w:hAnsi="微软雅黑" w:eastAsia="微软雅黑" w:cs="微软雅黑"/>
          <w:highlight w:val="yellow"/>
          <w:lang w:val="en-US" w:eastAsia="zh-CN"/>
        </w:rPr>
      </w:pPr>
      <w:r>
        <w:rPr>
          <w:rFonts w:hint="eastAsia" w:ascii="微软雅黑" w:hAnsi="微软雅黑" w:eastAsia="微软雅黑" w:cs="微软雅黑"/>
          <w:lang w:val="en-US" w:eastAsia="zh-CN"/>
        </w:rPr>
        <w:t>星瀚定时获取时，仅获取数仓更新日期为当天的数据，防止每次都是全量获取造成同步效率和性能损耗。</w:t>
      </w:r>
    </w:p>
    <w:p w14:paraId="116639A9">
      <w:pPr>
        <w:pStyle w:val="7"/>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4"/>
          <w:szCs w:val="24"/>
          <w:lang w:val="en-US" w:eastAsia="zh-CN"/>
        </w:rPr>
        <w:t>接口说明</w:t>
      </w:r>
    </w:p>
    <w:p w14:paraId="339E4D6C">
      <w:pPr>
        <w:ind w:firstLine="42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待德必提供</w:t>
      </w:r>
    </w:p>
    <w:p w14:paraId="36E3A16C">
      <w:pPr>
        <w:ind w:firstLine="420" w:firstLineChars="0"/>
        <w:rPr>
          <w:rFonts w:hint="eastAsia" w:ascii="微软雅黑" w:hAnsi="微软雅黑" w:eastAsia="微软雅黑" w:cs="微软雅黑"/>
          <w:lang w:val="en-US" w:eastAsia="zh-CN"/>
        </w:rPr>
      </w:pPr>
    </w:p>
    <w:p w14:paraId="3382F8D8">
      <w:pPr>
        <w:pStyle w:val="4"/>
        <w:rPr>
          <w:rFonts w:hint="eastAsia" w:ascii="微软雅黑" w:hAnsi="微软雅黑" w:eastAsia="微软雅黑" w:cs="微软雅黑"/>
          <w:lang w:val="en-US" w:eastAsia="zh-CN"/>
        </w:rPr>
      </w:pPr>
    </w:p>
    <w:p w14:paraId="7DD9C1C1">
      <w:pPr>
        <w:pStyle w:val="6"/>
        <w:bidi w:val="0"/>
        <w:rPr>
          <w:rFonts w:hint="eastAsia" w:ascii="微软雅黑" w:hAnsi="微软雅黑" w:eastAsia="微软雅黑" w:cs="微软雅黑"/>
          <w:sz w:val="28"/>
          <w:szCs w:val="28"/>
          <w:lang w:val="en-US" w:eastAsia="zh-CN"/>
        </w:rPr>
      </w:pPr>
      <w:bookmarkStart w:id="33" w:name="_Toc8236"/>
      <w:r>
        <w:rPr>
          <w:rFonts w:hint="eastAsia" w:ascii="微软雅黑" w:hAnsi="微软雅黑" w:eastAsia="微软雅黑" w:cs="微软雅黑"/>
          <w:sz w:val="28"/>
          <w:szCs w:val="28"/>
          <w:lang w:val="en-US" w:eastAsia="zh-CN"/>
        </w:rPr>
        <w:t>印章相关数据同步(待定)</w:t>
      </w:r>
      <w:bookmarkEnd w:id="33"/>
    </w:p>
    <w:p w14:paraId="43F08894">
      <w:pPr>
        <w:pStyle w:val="7"/>
        <w:bidi w:val="0"/>
        <w:rPr>
          <w:rFonts w:hint="eastAsia" w:ascii="微软雅黑" w:hAnsi="微软雅黑" w:eastAsia="微软雅黑" w:cs="微软雅黑"/>
          <w:lang w:val="en-US" w:eastAsia="zh-CN"/>
        </w:rPr>
      </w:pPr>
      <w:r>
        <w:rPr>
          <w:rFonts w:hint="eastAsia" w:ascii="微软雅黑" w:hAnsi="微软雅黑" w:eastAsia="微软雅黑" w:cs="微软雅黑"/>
          <w:sz w:val="24"/>
          <w:szCs w:val="24"/>
          <w:lang w:val="en-US" w:eastAsia="zh-CN"/>
        </w:rPr>
        <w:t>业务场景</w:t>
      </w:r>
    </w:p>
    <w:p w14:paraId="4A0E319E">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星瀚与数仓集成同步印章的实体公司和印章管理员信息。</w:t>
      </w:r>
    </w:p>
    <w:p w14:paraId="0D7F7A60">
      <w:pPr>
        <w:numPr>
          <w:ilvl w:val="0"/>
          <w:numId w:val="0"/>
        </w:numPr>
        <w:rPr>
          <w:rFonts w:hint="eastAsia" w:ascii="微软雅黑" w:hAnsi="微软雅黑" w:eastAsia="微软雅黑" w:cs="微软雅黑"/>
          <w:lang w:val="en-US" w:eastAsia="zh-CN"/>
        </w:rPr>
      </w:pPr>
      <w:r>
        <w:rPr>
          <w:rFonts w:hint="eastAsia" w:ascii="微软雅黑" w:hAnsi="微软雅黑" w:eastAsia="微软雅黑" w:cs="微软雅黑"/>
        </w:rPr>
        <w:drawing>
          <wp:inline distT="0" distB="0" distL="114300" distR="114300">
            <wp:extent cx="4363720" cy="2870200"/>
            <wp:effectExtent l="0" t="0" r="17780" b="635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27"/>
                    <a:stretch>
                      <a:fillRect/>
                    </a:stretch>
                  </pic:blipFill>
                  <pic:spPr>
                    <a:xfrm>
                      <a:off x="0" y="0"/>
                      <a:ext cx="4363720" cy="2870200"/>
                    </a:xfrm>
                    <a:prstGeom prst="rect">
                      <a:avLst/>
                    </a:prstGeom>
                    <a:noFill/>
                    <a:ln>
                      <a:noFill/>
                    </a:ln>
                  </pic:spPr>
                </pic:pic>
              </a:graphicData>
            </a:graphic>
          </wp:inline>
        </w:drawing>
      </w:r>
    </w:p>
    <w:p w14:paraId="718BBE74">
      <w:pPr>
        <w:pStyle w:val="7"/>
        <w:bidi w:val="0"/>
        <w:rPr>
          <w:rFonts w:hint="eastAsia" w:ascii="微软雅黑" w:hAnsi="微软雅黑" w:eastAsia="微软雅黑" w:cs="微软雅黑"/>
          <w:sz w:val="21"/>
          <w:szCs w:val="21"/>
          <w:lang w:val="en-US"/>
        </w:rPr>
      </w:pPr>
      <w:r>
        <w:rPr>
          <w:rFonts w:hint="eastAsia" w:ascii="微软雅黑" w:hAnsi="微软雅黑" w:eastAsia="微软雅黑" w:cs="微软雅黑"/>
          <w:sz w:val="24"/>
          <w:szCs w:val="24"/>
          <w:lang w:val="en-US" w:eastAsia="zh-CN"/>
        </w:rPr>
        <w:t>功能概述</w:t>
      </w:r>
    </w:p>
    <w:p w14:paraId="0CD56DC6">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星瀚与数仓集成同步印章的实体公司和印章管理员信息。</w:t>
      </w:r>
    </w:p>
    <w:p w14:paraId="6D497E67">
      <w:pPr>
        <w:pStyle w:val="7"/>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4"/>
          <w:szCs w:val="24"/>
          <w:lang w:val="en-US" w:eastAsia="zh-CN"/>
        </w:rPr>
        <w:t>接口说明</w:t>
      </w:r>
    </w:p>
    <w:p w14:paraId="4290330E">
      <w:pPr>
        <w:ind w:firstLine="42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待德必提供</w:t>
      </w:r>
    </w:p>
    <w:p w14:paraId="5E8556DE">
      <w:pPr>
        <w:rPr>
          <w:rFonts w:hint="eastAsia" w:ascii="微软雅黑" w:hAnsi="微软雅黑" w:eastAsia="微软雅黑" w:cs="微软雅黑"/>
          <w:lang w:val="en-US" w:eastAsia="zh-CN"/>
        </w:rPr>
      </w:pPr>
    </w:p>
    <w:p w14:paraId="2C81D495">
      <w:pPr>
        <w:pStyle w:val="6"/>
        <w:bidi w:val="0"/>
        <w:rPr>
          <w:rFonts w:hint="eastAsia" w:ascii="微软雅黑" w:hAnsi="微软雅黑" w:eastAsia="微软雅黑" w:cs="微软雅黑"/>
          <w:sz w:val="28"/>
          <w:szCs w:val="28"/>
          <w:lang w:val="en-US"/>
        </w:rPr>
      </w:pPr>
      <w:bookmarkStart w:id="34" w:name="_Toc18661"/>
      <w:r>
        <w:rPr>
          <w:rFonts w:hint="eastAsia" w:ascii="微软雅黑" w:hAnsi="微软雅黑" w:eastAsia="微软雅黑" w:cs="微软雅黑"/>
          <w:sz w:val="28"/>
          <w:szCs w:val="28"/>
          <w:lang w:val="en-US" w:eastAsia="zh-CN"/>
        </w:rPr>
        <w:t>供应商同步</w:t>
      </w:r>
      <w:bookmarkEnd w:id="34"/>
    </w:p>
    <w:p w14:paraId="68DD779C">
      <w:pPr>
        <w:pStyle w:val="7"/>
        <w:bidi w:val="0"/>
        <w:rPr>
          <w:rFonts w:hint="eastAsia" w:ascii="微软雅黑" w:hAnsi="微软雅黑" w:eastAsia="微软雅黑" w:cs="微软雅黑"/>
          <w:lang w:val="en-US" w:eastAsia="zh-CN"/>
        </w:rPr>
      </w:pPr>
      <w:r>
        <w:rPr>
          <w:rFonts w:hint="eastAsia" w:ascii="微软雅黑" w:hAnsi="微软雅黑" w:eastAsia="微软雅黑" w:cs="微软雅黑"/>
          <w:sz w:val="24"/>
          <w:szCs w:val="24"/>
          <w:lang w:val="en-US" w:eastAsia="zh-CN"/>
        </w:rPr>
        <w:t>业务场景</w:t>
      </w:r>
    </w:p>
    <w:p w14:paraId="1E76F67E">
      <w:pPr>
        <w:numPr>
          <w:numId w:val="0"/>
        </w:numP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星瀚与数仓集成，数仓定时通过星瀚提供的供应商保存接口，同步/更新供应商数据到数仓。</w:t>
      </w:r>
    </w:p>
    <w:p w14:paraId="2EF9E93B">
      <w:pPr>
        <w:numPr>
          <w:ilvl w:val="0"/>
          <w:numId w:val="0"/>
        </w:numPr>
        <w:rPr>
          <w:rFonts w:hint="eastAsia" w:ascii="微软雅黑" w:hAnsi="微软雅黑" w:eastAsia="微软雅黑" w:cs="微软雅黑"/>
          <w:lang w:val="en-US"/>
        </w:rPr>
      </w:pPr>
      <w:r>
        <w:drawing>
          <wp:inline distT="0" distB="0" distL="114300" distR="114300">
            <wp:extent cx="4150995" cy="2653665"/>
            <wp:effectExtent l="0" t="0" r="1905" b="13335"/>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28"/>
                    <a:stretch>
                      <a:fillRect/>
                    </a:stretch>
                  </pic:blipFill>
                  <pic:spPr>
                    <a:xfrm>
                      <a:off x="0" y="0"/>
                      <a:ext cx="4150995" cy="2653665"/>
                    </a:xfrm>
                    <a:prstGeom prst="rect">
                      <a:avLst/>
                    </a:prstGeom>
                    <a:noFill/>
                    <a:ln>
                      <a:noFill/>
                    </a:ln>
                  </pic:spPr>
                </pic:pic>
              </a:graphicData>
            </a:graphic>
          </wp:inline>
        </w:drawing>
      </w:r>
    </w:p>
    <w:p w14:paraId="55468F4D">
      <w:pPr>
        <w:pStyle w:val="7"/>
        <w:bidi w:val="0"/>
        <w:rPr>
          <w:rFonts w:hint="eastAsia" w:ascii="微软雅黑" w:hAnsi="微软雅黑" w:eastAsia="微软雅黑" w:cs="微软雅黑"/>
          <w:sz w:val="21"/>
          <w:szCs w:val="21"/>
          <w:lang w:val="en-US"/>
        </w:rPr>
      </w:pPr>
      <w:r>
        <w:rPr>
          <w:rFonts w:hint="eastAsia" w:ascii="微软雅黑" w:hAnsi="微软雅黑" w:eastAsia="微软雅黑" w:cs="微软雅黑"/>
          <w:sz w:val="24"/>
          <w:szCs w:val="24"/>
          <w:lang w:val="en-US" w:eastAsia="zh-CN"/>
        </w:rPr>
        <w:t>功能概述</w:t>
      </w:r>
    </w:p>
    <w:p w14:paraId="5512CCA3">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星瀚与数仓集成，数仓定时通过星瀚提供的供应商保存接口，同步/更新供应商数据到数仓。</w:t>
      </w:r>
    </w:p>
    <w:p w14:paraId="4410F012">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数仓定时获取时，仅获取星瀚更新日期为当天的数据，防止每次都是全量获取造成同步效率和性能损耗。</w:t>
      </w:r>
    </w:p>
    <w:p w14:paraId="00257AB7">
      <w:pPr>
        <w:pStyle w:val="7"/>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4"/>
          <w:szCs w:val="24"/>
          <w:lang w:val="en-US" w:eastAsia="zh-CN"/>
        </w:rPr>
        <w:t>接口说明</w:t>
      </w:r>
    </w:p>
    <w:p w14:paraId="1BCF4324">
      <w:pPr>
        <w:ind w:firstLine="42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待双方讨论明确后提供。</w:t>
      </w:r>
    </w:p>
    <w:p w14:paraId="6B03BE11">
      <w:pPr>
        <w:rPr>
          <w:rFonts w:hint="eastAsia" w:ascii="微软雅黑" w:hAnsi="微软雅黑" w:eastAsia="微软雅黑" w:cs="微软雅黑"/>
          <w:lang w:val="en-US" w:eastAsia="zh-CN"/>
        </w:rPr>
      </w:pPr>
    </w:p>
    <w:p w14:paraId="16659C44">
      <w:pPr>
        <w:pStyle w:val="6"/>
        <w:bidi w:val="0"/>
        <w:rPr>
          <w:rFonts w:hint="eastAsia" w:ascii="微软雅黑" w:hAnsi="微软雅黑" w:eastAsia="微软雅黑" w:cs="微软雅黑"/>
          <w:b/>
          <w:bCs/>
          <w:kern w:val="2"/>
          <w:sz w:val="28"/>
          <w:szCs w:val="28"/>
          <w:lang w:val="en-US" w:eastAsia="zh-CN" w:bidi="ar-SA"/>
        </w:rPr>
      </w:pPr>
      <w:bookmarkStart w:id="35" w:name="_Toc11842"/>
      <w:r>
        <w:rPr>
          <w:rFonts w:hint="eastAsia" w:ascii="微软雅黑" w:hAnsi="微软雅黑" w:eastAsia="微软雅黑" w:cs="微软雅黑"/>
          <w:b/>
          <w:bCs/>
          <w:kern w:val="2"/>
          <w:sz w:val="28"/>
          <w:szCs w:val="28"/>
          <w:lang w:val="en-US" w:eastAsia="zh-CN" w:bidi="ar-SA"/>
        </w:rPr>
        <w:t>数仓集成接口清单</w:t>
      </w:r>
      <w:bookmarkEnd w:id="35"/>
    </w:p>
    <w:tbl>
      <w:tblPr>
        <w:tblStyle w:val="25"/>
        <w:tblW w:w="10595" w:type="dxa"/>
        <w:tblInd w:w="-35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5"/>
        <w:gridCol w:w="1533"/>
        <w:gridCol w:w="1388"/>
        <w:gridCol w:w="1335"/>
        <w:gridCol w:w="1148"/>
        <w:gridCol w:w="1388"/>
        <w:gridCol w:w="895"/>
        <w:gridCol w:w="945"/>
        <w:gridCol w:w="1128"/>
      </w:tblGrid>
      <w:tr w14:paraId="61BBC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501A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序号</w:t>
            </w:r>
          </w:p>
        </w:tc>
        <w:tc>
          <w:tcPr>
            <w:tcW w:w="1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F32F4">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1"/>
                <w:szCs w:val="21"/>
                <w:u w:val="none"/>
                <w:lang w:val="en-US" w:eastAsia="zh-CN" w:bidi="ar"/>
              </w:rPr>
            </w:pPr>
            <w:r>
              <w:rPr>
                <w:rFonts w:hint="eastAsia" w:ascii="微软雅黑" w:hAnsi="微软雅黑" w:eastAsia="微软雅黑" w:cs="微软雅黑"/>
                <w:b/>
                <w:bCs/>
                <w:i w:val="0"/>
                <w:iCs w:val="0"/>
                <w:color w:val="000000"/>
                <w:kern w:val="0"/>
                <w:sz w:val="21"/>
                <w:szCs w:val="21"/>
                <w:u w:val="none"/>
                <w:lang w:val="en-US" w:eastAsia="zh-CN" w:bidi="ar"/>
              </w:rPr>
              <w:t>接口名称</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C8AF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接口提供方</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E7A7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接口调用方</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CA44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lang w:val="en-US" w:eastAsia="zh-CN"/>
              </w:rPr>
            </w:pPr>
            <w:r>
              <w:rPr>
                <w:rFonts w:hint="eastAsia" w:ascii="微软雅黑" w:hAnsi="微软雅黑" w:eastAsia="微软雅黑" w:cs="微软雅黑"/>
                <w:b/>
                <w:bCs/>
                <w:i w:val="0"/>
                <w:iCs w:val="0"/>
                <w:color w:val="000000"/>
                <w:sz w:val="21"/>
                <w:szCs w:val="21"/>
                <w:u w:val="none"/>
                <w:lang w:val="en-US" w:eastAsia="zh-CN"/>
              </w:rPr>
              <w:t>数据源头</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CC20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lang w:val="en-US" w:eastAsia="zh-CN"/>
              </w:rPr>
            </w:pPr>
            <w:r>
              <w:rPr>
                <w:rFonts w:hint="eastAsia" w:ascii="微软雅黑" w:hAnsi="微软雅黑" w:eastAsia="微软雅黑" w:cs="微软雅黑"/>
                <w:b/>
                <w:bCs/>
                <w:i w:val="0"/>
                <w:iCs w:val="0"/>
                <w:color w:val="000000"/>
                <w:sz w:val="21"/>
                <w:szCs w:val="21"/>
                <w:u w:val="none"/>
                <w:lang w:val="en-US" w:eastAsia="zh-CN"/>
              </w:rPr>
              <w:t>数据接收方</w:t>
            </w: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46028">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1"/>
                <w:szCs w:val="21"/>
                <w:u w:val="none"/>
                <w:lang w:val="en-US" w:eastAsia="zh-CN" w:bidi="ar-SA"/>
              </w:rPr>
            </w:pPr>
            <w:r>
              <w:rPr>
                <w:rFonts w:hint="eastAsia" w:ascii="微软雅黑" w:hAnsi="微软雅黑" w:eastAsia="微软雅黑" w:cs="微软雅黑"/>
                <w:b/>
                <w:bCs/>
                <w:i w:val="0"/>
                <w:iCs w:val="0"/>
                <w:color w:val="000000"/>
                <w:kern w:val="0"/>
                <w:sz w:val="21"/>
                <w:szCs w:val="21"/>
                <w:u w:val="none"/>
                <w:lang w:val="en-US" w:eastAsia="zh-CN" w:bidi="ar"/>
              </w:rPr>
              <w:t>接口实现方式</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02005">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1"/>
                <w:szCs w:val="21"/>
                <w:u w:val="none"/>
                <w:lang w:val="en-US" w:eastAsia="zh-CN" w:bidi="ar-SA"/>
              </w:rPr>
            </w:pPr>
            <w:r>
              <w:rPr>
                <w:rFonts w:hint="eastAsia" w:ascii="微软雅黑" w:hAnsi="微软雅黑" w:eastAsia="微软雅黑" w:cs="微软雅黑"/>
                <w:b/>
                <w:bCs/>
                <w:i w:val="0"/>
                <w:iCs w:val="0"/>
                <w:color w:val="000000"/>
                <w:kern w:val="0"/>
                <w:sz w:val="21"/>
                <w:szCs w:val="21"/>
                <w:u w:val="none"/>
                <w:lang w:val="en-US" w:eastAsia="zh-CN" w:bidi="ar"/>
              </w:rPr>
              <w:t>接口调用频率</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2B022">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1"/>
                <w:szCs w:val="21"/>
                <w:u w:val="none"/>
                <w:lang w:val="en-US" w:eastAsia="zh-CN" w:bidi="ar"/>
              </w:rPr>
            </w:pPr>
            <w:r>
              <w:rPr>
                <w:rFonts w:hint="eastAsia" w:ascii="微软雅黑" w:hAnsi="微软雅黑" w:eastAsia="微软雅黑" w:cs="微软雅黑"/>
                <w:b/>
                <w:bCs/>
                <w:i w:val="0"/>
                <w:iCs w:val="0"/>
                <w:color w:val="000000"/>
                <w:kern w:val="0"/>
                <w:sz w:val="21"/>
                <w:szCs w:val="21"/>
                <w:u w:val="none"/>
                <w:lang w:val="en-US" w:eastAsia="zh-CN" w:bidi="ar"/>
              </w:rPr>
              <w:t>备注</w:t>
            </w:r>
          </w:p>
        </w:tc>
      </w:tr>
      <w:tr w14:paraId="1F0B2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7243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0FEE1">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行政组织</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18F60">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德必</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27862">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D6D07">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德必</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C607E">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41692">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44EF4">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定时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EFD9F">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本期实现</w:t>
            </w:r>
          </w:p>
        </w:tc>
      </w:tr>
      <w:tr w14:paraId="637AE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15B0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2</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1C8BD">
            <w:pPr>
              <w:keepNext w:val="0"/>
              <w:keepLines w:val="0"/>
              <w:widowControl/>
              <w:suppressLineNumbers w:val="0"/>
              <w:jc w:val="left"/>
              <w:textAlignment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人员</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710C8">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德必</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0D80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49958">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德必</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82456">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49902">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03456">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定时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C8E97">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r w14:paraId="1FBB0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28E16">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3</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8743B">
            <w:pPr>
              <w:keepNext w:val="0"/>
              <w:keepLines w:val="0"/>
              <w:widowControl/>
              <w:suppressLineNumbers w:val="0"/>
              <w:jc w:val="left"/>
              <w:textAlignment w:val="center"/>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项目</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79F35">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德必</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D0B41">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56C1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德必</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43E8F">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05873">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ED342">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定时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68524">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r w14:paraId="1AF84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50171">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4</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5DE2E">
            <w:pPr>
              <w:keepNext w:val="0"/>
              <w:keepLines w:val="0"/>
              <w:widowControl/>
              <w:suppressLineNumbers w:val="0"/>
              <w:jc w:val="left"/>
              <w:textAlignment w:val="center"/>
              <w:rPr>
                <w:rFonts w:hint="default"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成本科目</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65445">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德必</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E8F61">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0EBE2">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德必</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DD868">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D0A6F">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0C269">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定时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2E3D9">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r w14:paraId="1AE5C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AD5EE">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5</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53F9A">
            <w:pPr>
              <w:keepNext w:val="0"/>
              <w:keepLines w:val="0"/>
              <w:widowControl/>
              <w:suppressLineNumbers w:val="0"/>
              <w:jc w:val="left"/>
              <w:textAlignment w:val="center"/>
              <w:rPr>
                <w:rFonts w:hint="default"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成本科目-会计科目(对照)</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0E666">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德必</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81666">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7DE9A">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德必</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07C6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AEFB3">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1780A">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定时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5E83F">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r w14:paraId="595A4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6CC35">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6</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C1880">
            <w:pPr>
              <w:keepNext w:val="0"/>
              <w:keepLines w:val="0"/>
              <w:widowControl/>
              <w:suppressLineNumbers w:val="0"/>
              <w:jc w:val="left"/>
              <w:textAlignment w:val="center"/>
              <w:rPr>
                <w:rFonts w:hint="eastAsia"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印章相关数据</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F6C85">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德必</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C4D18">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2871C">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德必</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1010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8FACD">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943B2">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定时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BF370">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r w14:paraId="59081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AD99C">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7</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AAC9D">
            <w:pPr>
              <w:keepNext w:val="0"/>
              <w:keepLines w:val="0"/>
              <w:widowControl/>
              <w:suppressLineNumbers w:val="0"/>
              <w:jc w:val="left"/>
              <w:textAlignment w:val="center"/>
              <w:rPr>
                <w:rFonts w:hint="eastAsia"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供应商</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27E38">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DC057">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德必</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09D2B">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77216">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德必</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CCA79">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75FF7">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定时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23C04">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r w14:paraId="559F6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7DCDF">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8</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03041">
            <w:pPr>
              <w:keepNext w:val="0"/>
              <w:keepLines w:val="0"/>
              <w:widowControl/>
              <w:suppressLineNumbers w:val="0"/>
              <w:jc w:val="left"/>
              <w:textAlignment w:val="center"/>
              <w:rPr>
                <w:rFonts w:hint="default"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t>行政组织-项目-账套公司(对照)</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ABAD3">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德必</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0DF6D">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75595">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德必</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84630">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A14C3">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37857">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定时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2319B">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bl>
    <w:p w14:paraId="1066F388">
      <w:pPr>
        <w:pStyle w:val="4"/>
        <w:rPr>
          <w:rFonts w:hint="eastAsia" w:ascii="微软雅黑" w:hAnsi="微软雅黑" w:eastAsia="微软雅黑" w:cs="微软雅黑"/>
          <w:lang w:val="en-US" w:eastAsia="zh-CN"/>
        </w:rPr>
      </w:pPr>
    </w:p>
    <w:p w14:paraId="111189BF">
      <w:pPr>
        <w:pStyle w:val="3"/>
        <w:bidi w:val="0"/>
        <w:ind w:left="576" w:leftChars="0" w:hanging="576" w:firstLineChars="0"/>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 xml:space="preserve"> </w:t>
      </w:r>
      <w:bookmarkStart w:id="36" w:name="_Toc12608"/>
      <w:r>
        <w:rPr>
          <w:rFonts w:hint="eastAsia" w:ascii="微软雅黑" w:hAnsi="微软雅黑" w:eastAsia="微软雅黑" w:cs="微软雅黑"/>
          <w:sz w:val="28"/>
          <w:szCs w:val="28"/>
          <w:lang w:val="en-US" w:eastAsia="zh-CN"/>
        </w:rPr>
        <w:t>用友集成</w:t>
      </w:r>
      <w:bookmarkEnd w:id="36"/>
    </w:p>
    <w:p w14:paraId="5501904B">
      <w:pPr>
        <w:pStyle w:val="6"/>
        <w:bidi w:val="0"/>
        <w:rPr>
          <w:rFonts w:hint="eastAsia" w:ascii="微软雅黑" w:hAnsi="微软雅黑" w:eastAsia="微软雅黑" w:cs="微软雅黑"/>
          <w:sz w:val="28"/>
          <w:szCs w:val="28"/>
          <w:lang w:val="en-US"/>
        </w:rPr>
      </w:pPr>
      <w:bookmarkStart w:id="37" w:name="_Toc23029"/>
      <w:r>
        <w:rPr>
          <w:rFonts w:hint="eastAsia" w:ascii="微软雅黑" w:hAnsi="微软雅黑" w:eastAsia="微软雅黑" w:cs="微软雅黑"/>
          <w:sz w:val="28"/>
          <w:szCs w:val="28"/>
          <w:lang w:val="en-US" w:eastAsia="zh-CN"/>
        </w:rPr>
        <w:t>付款申请单同步</w:t>
      </w:r>
      <w:bookmarkEnd w:id="37"/>
    </w:p>
    <w:p w14:paraId="432F10C6">
      <w:pPr>
        <w:pStyle w:val="7"/>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4"/>
          <w:szCs w:val="24"/>
          <w:lang w:val="en-US" w:eastAsia="zh-CN"/>
        </w:rPr>
        <w:t>业务场景</w:t>
      </w:r>
    </w:p>
    <w:p w14:paraId="2E51C26E">
      <w:pPr>
        <w:numPr>
          <w:ilvl w:val="0"/>
          <w:numId w:val="0"/>
        </w:numP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星瀚将合同付款申请单或无文本合同付款申请单通过API同步到用友系统的应付单中，再由用友应付单完成付款后，反写实付款金额回星瀚的付款登记单；用友根据付款单生成凭证的操作无需和星瀚进行交互。</w:t>
      </w:r>
    </w:p>
    <w:p w14:paraId="16AD118F">
      <w:pPr>
        <w:numPr>
          <w:ilvl w:val="0"/>
          <w:numId w:val="0"/>
        </w:numPr>
        <w:rPr>
          <w:rFonts w:hint="eastAsia" w:ascii="微软雅黑" w:hAnsi="微软雅黑" w:eastAsia="微软雅黑" w:cs="微软雅黑"/>
          <w:lang w:val="en-US" w:eastAsia="zh-CN"/>
        </w:rPr>
      </w:pPr>
      <w:r>
        <w:drawing>
          <wp:inline distT="0" distB="0" distL="114300" distR="114300">
            <wp:extent cx="4821555" cy="4705985"/>
            <wp:effectExtent l="0" t="0" r="17145" b="184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9"/>
                    <a:stretch>
                      <a:fillRect/>
                    </a:stretch>
                  </pic:blipFill>
                  <pic:spPr>
                    <a:xfrm>
                      <a:off x="0" y="0"/>
                      <a:ext cx="4821555" cy="4705985"/>
                    </a:xfrm>
                    <a:prstGeom prst="rect">
                      <a:avLst/>
                    </a:prstGeom>
                    <a:noFill/>
                    <a:ln>
                      <a:noFill/>
                    </a:ln>
                  </pic:spPr>
                </pic:pic>
              </a:graphicData>
            </a:graphic>
          </wp:inline>
        </w:drawing>
      </w:r>
    </w:p>
    <w:p w14:paraId="4A75C3CB">
      <w:pPr>
        <w:pStyle w:val="7"/>
        <w:bidi w:val="0"/>
        <w:rPr>
          <w:rFonts w:hint="eastAsia" w:ascii="微软雅黑" w:hAnsi="微软雅黑" w:eastAsia="微软雅黑" w:cs="微软雅黑"/>
          <w:sz w:val="21"/>
          <w:szCs w:val="21"/>
          <w:lang w:val="en-US"/>
        </w:rPr>
      </w:pPr>
      <w:r>
        <w:rPr>
          <w:rFonts w:hint="eastAsia" w:ascii="微软雅黑" w:hAnsi="微软雅黑" w:eastAsia="微软雅黑" w:cs="微软雅黑"/>
          <w:sz w:val="24"/>
          <w:szCs w:val="24"/>
          <w:lang w:val="en-US" w:eastAsia="zh-CN"/>
        </w:rPr>
        <w:t>功能概述</w:t>
      </w:r>
    </w:p>
    <w:p w14:paraId="46C4276D">
      <w:pPr>
        <w:pStyle w:val="13"/>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微软雅黑" w:hAnsi="微软雅黑" w:eastAsia="微软雅黑" w:cs="微软雅黑"/>
          <w:highlight w:val="yellow"/>
          <w:lang w:val="en-US" w:eastAsia="zh-CN"/>
        </w:rPr>
      </w:pPr>
      <w:r>
        <w:rPr>
          <w:rFonts w:hint="eastAsia" w:ascii="微软雅黑" w:hAnsi="微软雅黑" w:eastAsia="微软雅黑" w:cs="微软雅黑"/>
          <w:highlight w:val="yellow"/>
          <w:lang w:val="en-US" w:eastAsia="zh-CN"/>
        </w:rPr>
        <w:t>星瀚付款申请单审批通过后，自动同步至用友系统应付单中。</w:t>
      </w:r>
    </w:p>
    <w:p w14:paraId="4BBABB5F">
      <w:pPr>
        <w:pStyle w:val="13"/>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微软雅黑" w:hAnsi="微软雅黑" w:eastAsia="微软雅黑" w:cs="微软雅黑"/>
          <w:lang w:val="en-US" w:eastAsia="zh-CN"/>
        </w:rPr>
      </w:pPr>
      <w:r>
        <w:rPr>
          <w:rFonts w:hint="eastAsia" w:ascii="微软雅黑" w:hAnsi="微软雅黑" w:eastAsia="微软雅黑" w:cs="微软雅黑"/>
          <w:highlight w:val="yellow"/>
          <w:lang w:val="en-US" w:eastAsia="zh-CN"/>
        </w:rPr>
        <w:t>同步时，星瀚将成本科目推送至用友接口，星瀚完成成本科目和会计科目的转换。</w:t>
      </w:r>
    </w:p>
    <w:p w14:paraId="21AB7FEC">
      <w:pPr>
        <w:pStyle w:val="13"/>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微软雅黑" w:hAnsi="微软雅黑" w:eastAsia="微软雅黑" w:cs="微软雅黑"/>
          <w:highlight w:val="yellow"/>
          <w:lang w:val="en-US" w:eastAsia="zh-CN"/>
        </w:rPr>
      </w:pPr>
      <w:r>
        <w:rPr>
          <w:rFonts w:hint="eastAsia" w:ascii="微软雅黑" w:hAnsi="微软雅黑" w:eastAsia="微软雅黑" w:cs="微软雅黑"/>
          <w:highlight w:val="none"/>
          <w:lang w:val="en-US" w:eastAsia="zh-CN"/>
        </w:rPr>
        <w:t>同步过程中，涉及项目、供应商、人员、合同、部门、核算公司等核算项时，定义如下：</w:t>
      </w:r>
    </w:p>
    <w:p w14:paraId="5652167B">
      <w:pPr>
        <w:pStyle w:val="13"/>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420" w:firstLineChars="200"/>
        <w:textAlignment w:val="auto"/>
        <w:rPr>
          <w:rFonts w:hint="default" w:ascii="微软雅黑" w:hAnsi="微软雅黑" w:eastAsia="微软雅黑" w:cs="微软雅黑"/>
          <w:highlight w:val="none"/>
          <w:lang w:val="en-US" w:eastAsia="zh-CN"/>
        </w:rPr>
      </w:pPr>
      <w:r>
        <w:rPr>
          <w:rFonts w:hint="eastAsia" w:ascii="微软雅黑" w:hAnsi="微软雅黑" w:eastAsia="微软雅黑" w:cs="微软雅黑"/>
          <w:highlight w:val="none"/>
          <w:lang w:val="en-US" w:eastAsia="zh-CN"/>
        </w:rPr>
        <w:t>项目：不单独传递；</w:t>
      </w:r>
    </w:p>
    <w:p w14:paraId="6D4119D9">
      <w:pPr>
        <w:pStyle w:val="13"/>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420" w:firstLineChars="200"/>
        <w:textAlignment w:val="auto"/>
        <w:rPr>
          <w:rFonts w:hint="default" w:ascii="微软雅黑" w:hAnsi="微软雅黑" w:eastAsia="微软雅黑" w:cs="微软雅黑"/>
          <w:highlight w:val="none"/>
          <w:lang w:val="en-US" w:eastAsia="zh-CN"/>
        </w:rPr>
      </w:pPr>
      <w:r>
        <w:rPr>
          <w:rFonts w:hint="eastAsia" w:ascii="微软雅黑" w:hAnsi="微软雅黑" w:eastAsia="微软雅黑" w:cs="微软雅黑"/>
          <w:highlight w:val="none"/>
          <w:lang w:val="en-US" w:eastAsia="zh-CN"/>
        </w:rPr>
        <w:t>供应商：供应商数仓编码（此字段需要增加，并在推送数仓接口后更新数值）；</w:t>
      </w:r>
      <w:r>
        <w:rPr>
          <w:rFonts w:hint="eastAsia" w:ascii="微软雅黑" w:hAnsi="微软雅黑" w:eastAsia="微软雅黑" w:cs="微软雅黑"/>
          <w:highlight w:val="yellow"/>
          <w:lang w:val="en-US" w:eastAsia="zh-CN"/>
        </w:rPr>
        <w:t>考虑Wehome和星瀚系统都会增加供应商的场景下，如何处理编码？</w:t>
      </w:r>
    </w:p>
    <w:p w14:paraId="603CF41B">
      <w:pPr>
        <w:pStyle w:val="13"/>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420" w:firstLineChars="200"/>
        <w:textAlignment w:val="auto"/>
        <w:rPr>
          <w:rFonts w:hint="default" w:ascii="微软雅黑" w:hAnsi="微软雅黑" w:eastAsia="微软雅黑" w:cs="微软雅黑"/>
          <w:highlight w:val="none"/>
          <w:lang w:val="en-US" w:eastAsia="zh-CN"/>
        </w:rPr>
      </w:pPr>
      <w:r>
        <w:rPr>
          <w:rFonts w:hint="eastAsia" w:ascii="微软雅黑" w:hAnsi="微软雅黑" w:eastAsia="微软雅黑" w:cs="微软雅黑"/>
          <w:highlight w:val="none"/>
          <w:lang w:val="en-US" w:eastAsia="zh-CN"/>
        </w:rPr>
        <w:t>人员：工号、银行账号、开户银行（在人员上需要增加字段银行账号、开户银行；无文本合同个人垫付时，需要用到人员的银行账号、开户银行）</w:t>
      </w:r>
    </w:p>
    <w:p w14:paraId="37DFF3C5">
      <w:pPr>
        <w:pStyle w:val="13"/>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420" w:firstLineChars="200"/>
        <w:textAlignment w:val="auto"/>
        <w:rPr>
          <w:rFonts w:hint="default" w:ascii="微软雅黑" w:hAnsi="微软雅黑" w:eastAsia="微软雅黑" w:cs="微软雅黑"/>
          <w:highlight w:val="none"/>
          <w:lang w:val="en-US" w:eastAsia="zh-CN"/>
        </w:rPr>
      </w:pPr>
      <w:r>
        <w:rPr>
          <w:rFonts w:hint="eastAsia" w:ascii="微软雅黑" w:hAnsi="微软雅黑" w:eastAsia="微软雅黑" w:cs="微软雅黑"/>
          <w:highlight w:val="none"/>
          <w:lang w:val="en-US" w:eastAsia="zh-CN"/>
        </w:rPr>
        <w:t>合同：合同编号、合同名称；</w:t>
      </w:r>
    </w:p>
    <w:p w14:paraId="5DF83AEA">
      <w:pPr>
        <w:pStyle w:val="13"/>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420" w:firstLineChars="200"/>
        <w:textAlignment w:val="auto"/>
        <w:rPr>
          <w:rFonts w:hint="default" w:ascii="微软雅黑" w:hAnsi="微软雅黑" w:eastAsia="微软雅黑" w:cs="微软雅黑"/>
          <w:highlight w:val="none"/>
          <w:lang w:val="en-US" w:eastAsia="zh-CN"/>
        </w:rPr>
      </w:pPr>
      <w:r>
        <w:rPr>
          <w:rFonts w:hint="eastAsia" w:ascii="微软雅黑" w:hAnsi="微软雅黑" w:eastAsia="微软雅黑" w:cs="微软雅黑"/>
          <w:highlight w:val="none"/>
          <w:lang w:val="en-US" w:eastAsia="zh-CN"/>
        </w:rPr>
        <w:t>部门：（用款部门编号、名称）传递用友之前，进行转换为对应财务部门编号、名称；</w:t>
      </w:r>
    </w:p>
    <w:p w14:paraId="58A2292D">
      <w:pPr>
        <w:pStyle w:val="13"/>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420" w:firstLineChars="200"/>
        <w:textAlignment w:val="auto"/>
        <w:rPr>
          <w:rFonts w:hint="default" w:ascii="微软雅黑" w:hAnsi="微软雅黑" w:eastAsia="微软雅黑" w:cs="微软雅黑"/>
          <w:highlight w:val="none"/>
          <w:lang w:val="en-US" w:eastAsia="zh-CN"/>
        </w:rPr>
      </w:pPr>
      <w:r>
        <w:rPr>
          <w:rFonts w:hint="eastAsia" w:ascii="微软雅黑" w:hAnsi="微软雅黑" w:eastAsia="微软雅黑" w:cs="微软雅黑"/>
          <w:highlight w:val="none"/>
          <w:lang w:val="en-US" w:eastAsia="zh-CN"/>
        </w:rPr>
        <w:t>核算公司：账套公司；</w:t>
      </w:r>
    </w:p>
    <w:p w14:paraId="5DD72A3A">
      <w:pPr>
        <w:pStyle w:val="13"/>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420" w:firstLineChars="200"/>
        <w:textAlignment w:val="auto"/>
        <w:rPr>
          <w:rFonts w:hint="default" w:ascii="微软雅黑" w:hAnsi="微软雅黑" w:eastAsia="微软雅黑" w:cs="微软雅黑"/>
          <w:highlight w:val="yellow"/>
          <w:lang w:val="en-US" w:eastAsia="zh-CN"/>
        </w:rPr>
      </w:pPr>
      <w:r>
        <w:rPr>
          <w:rFonts w:hint="eastAsia" w:ascii="微软雅黑" w:hAnsi="微软雅黑" w:eastAsia="微软雅黑" w:cs="微软雅黑"/>
          <w:highlight w:val="yellow"/>
          <w:lang w:val="en-US" w:eastAsia="zh-CN"/>
        </w:rPr>
        <w:t>发票号：待讨论；</w:t>
      </w:r>
    </w:p>
    <w:p w14:paraId="5C9E1C5F">
      <w:pPr>
        <w:pStyle w:val="13"/>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420" w:firstLineChars="200"/>
        <w:textAlignment w:val="auto"/>
        <w:rPr>
          <w:rFonts w:hint="eastAsia" w:ascii="微软雅黑" w:hAnsi="微软雅黑" w:eastAsia="微软雅黑" w:cs="微软雅黑"/>
          <w:highlight w:val="none"/>
          <w:lang w:val="en-US" w:eastAsia="zh-CN"/>
        </w:rPr>
      </w:pPr>
      <w:r>
        <w:rPr>
          <w:rFonts w:hint="eastAsia" w:ascii="微软雅黑" w:hAnsi="微软雅黑" w:eastAsia="微软雅黑" w:cs="微软雅黑"/>
          <w:highlight w:val="none"/>
          <w:lang w:val="en-US" w:eastAsia="zh-CN"/>
        </w:rPr>
        <w:t>备注：（手动填写（付款笔数、付款比例说明）；控制字数50个中文字符内）</w:t>
      </w:r>
    </w:p>
    <w:p w14:paraId="29ABAB61">
      <w:pPr>
        <w:pStyle w:val="13"/>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420" w:firstLineChars="200"/>
        <w:textAlignment w:val="auto"/>
        <w:rPr>
          <w:rFonts w:hint="default" w:ascii="微软雅黑" w:hAnsi="微软雅黑" w:eastAsia="微软雅黑" w:cs="微软雅黑"/>
          <w:highlight w:val="none"/>
          <w:lang w:val="en-US" w:eastAsia="zh-CN"/>
        </w:rPr>
      </w:pPr>
      <w:r>
        <w:rPr>
          <w:rFonts w:hint="eastAsia" w:ascii="微软雅黑" w:hAnsi="微软雅黑" w:eastAsia="微软雅黑" w:cs="微软雅黑"/>
          <w:highlight w:val="yellow"/>
          <w:lang w:val="en-US" w:eastAsia="zh-CN"/>
        </w:rPr>
        <w:t>系付：付款的简要说明；</w:t>
      </w:r>
    </w:p>
    <w:p w14:paraId="4A2DEA55">
      <w:pPr>
        <w:pStyle w:val="13"/>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微软雅黑" w:hAnsi="微软雅黑" w:eastAsia="微软雅黑" w:cs="微软雅黑"/>
          <w:highlight w:val="none"/>
          <w:lang w:val="en-US" w:eastAsia="zh-CN"/>
        </w:rPr>
      </w:pPr>
      <w:r>
        <w:rPr>
          <w:rFonts w:hint="eastAsia" w:ascii="微软雅黑" w:hAnsi="微软雅黑" w:eastAsia="微软雅黑" w:cs="微软雅黑"/>
          <w:highlight w:val="none"/>
          <w:lang w:val="en-US" w:eastAsia="zh-CN"/>
        </w:rPr>
        <w:t>用友反写实付款金额回星瀚时，同一个付款申请金额不会涉及多次反写实付款金额，即一笔申请，一次实付的业务场景。</w:t>
      </w:r>
    </w:p>
    <w:p w14:paraId="2D43C72B">
      <w:pPr>
        <w:pStyle w:val="13"/>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微软雅黑" w:hAnsi="微软雅黑" w:eastAsia="微软雅黑" w:cs="微软雅黑"/>
          <w:highlight w:val="none"/>
          <w:lang w:val="en-US" w:eastAsia="zh-CN"/>
        </w:rPr>
      </w:pPr>
      <w:r>
        <w:rPr>
          <w:rFonts w:hint="eastAsia" w:ascii="微软雅黑" w:hAnsi="微软雅黑" w:eastAsia="微软雅黑" w:cs="微软雅黑"/>
          <w:highlight w:val="none"/>
          <w:lang w:val="en-US" w:eastAsia="zh-CN"/>
        </w:rPr>
        <w:t>如因业务同事操作失误造成星瀚付款申请单申请金额错误、供应商错误等情况时，通过在星瀚系统中反审核付款申请单后，重新填报或修改相应内容，再发起付款申请流程；在反审核成功后，星瀚系统调用用友接口，传输金额为负数的信息过去，以红冲之前推送的正数业务。</w:t>
      </w:r>
    </w:p>
    <w:p w14:paraId="35CCBA35">
      <w:pPr>
        <w:pStyle w:val="13"/>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微软雅黑" w:hAnsi="微软雅黑" w:eastAsia="微软雅黑" w:cs="微软雅黑"/>
          <w:highlight w:val="none"/>
          <w:lang w:val="en-US" w:eastAsia="zh-CN"/>
        </w:rPr>
      </w:pPr>
      <w:r>
        <w:rPr>
          <w:rFonts w:hint="eastAsia" w:ascii="微软雅黑" w:hAnsi="微软雅黑" w:eastAsia="微软雅黑" w:cs="微软雅黑"/>
          <w:highlight w:val="none"/>
          <w:lang w:val="en-US" w:eastAsia="zh-CN"/>
        </w:rPr>
        <w:t>其他情况下，需要双方系统运维同事介入干预，取消单据；</w:t>
      </w:r>
    </w:p>
    <w:p w14:paraId="4A9A34E2">
      <w:pPr>
        <w:pStyle w:val="7"/>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4"/>
          <w:szCs w:val="24"/>
          <w:lang w:val="en-US" w:eastAsia="zh-CN"/>
        </w:rPr>
        <w:t>接口说明</w:t>
      </w:r>
    </w:p>
    <w:p w14:paraId="2340AFB4">
      <w:pPr>
        <w:ind w:firstLine="42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待用友提供</w:t>
      </w:r>
    </w:p>
    <w:p w14:paraId="24A6CA44">
      <w:pPr>
        <w:ind w:firstLine="420" w:firstLineChars="0"/>
        <w:rPr>
          <w:rFonts w:hint="eastAsia" w:ascii="微软雅黑" w:hAnsi="微软雅黑" w:eastAsia="微软雅黑" w:cs="微软雅黑"/>
          <w:lang w:val="en-US" w:eastAsia="zh-CN"/>
        </w:rPr>
      </w:pPr>
    </w:p>
    <w:p w14:paraId="47CFDEC0">
      <w:pPr>
        <w:pStyle w:val="6"/>
        <w:bidi w:val="0"/>
        <w:rPr>
          <w:rFonts w:hint="eastAsia" w:ascii="微软雅黑" w:hAnsi="微软雅黑" w:eastAsia="微软雅黑" w:cs="微软雅黑"/>
          <w:sz w:val="28"/>
          <w:szCs w:val="28"/>
          <w:lang w:val="en-US" w:eastAsia="zh-CN"/>
        </w:rPr>
      </w:pPr>
      <w:bookmarkStart w:id="38" w:name="_Toc10747"/>
      <w:r>
        <w:rPr>
          <w:rFonts w:hint="eastAsia" w:ascii="微软雅黑" w:hAnsi="微软雅黑" w:eastAsia="微软雅黑" w:cs="微软雅黑"/>
          <w:sz w:val="28"/>
          <w:szCs w:val="28"/>
          <w:lang w:val="en-US" w:eastAsia="zh-CN"/>
        </w:rPr>
        <w:t>凭证信息同步(产值确认、发票、付款拆分)--待定</w:t>
      </w:r>
      <w:bookmarkEnd w:id="38"/>
    </w:p>
    <w:p w14:paraId="73D94F5D">
      <w:pPr>
        <w:pStyle w:val="7"/>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4"/>
          <w:szCs w:val="24"/>
          <w:lang w:val="en-US" w:eastAsia="zh-CN"/>
        </w:rPr>
        <w:t>业务场景</w:t>
      </w:r>
    </w:p>
    <w:p w14:paraId="5712CF6F">
      <w:pPr>
        <w:numPr>
          <w:ilvl w:val="0"/>
          <w:numId w:val="0"/>
        </w:numPr>
        <w:ind w:firstLine="420" w:firstLineChars="20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待定</w:t>
      </w:r>
    </w:p>
    <w:p w14:paraId="02D14D97">
      <w:pPr>
        <w:pStyle w:val="7"/>
        <w:bidi w:val="0"/>
        <w:rPr>
          <w:rFonts w:hint="eastAsia" w:ascii="微软雅黑" w:hAnsi="微软雅黑" w:eastAsia="微软雅黑" w:cs="微软雅黑"/>
          <w:sz w:val="21"/>
          <w:szCs w:val="21"/>
          <w:lang w:val="en-US"/>
        </w:rPr>
      </w:pPr>
      <w:r>
        <w:rPr>
          <w:rFonts w:hint="eastAsia" w:ascii="微软雅黑" w:hAnsi="微软雅黑" w:eastAsia="微软雅黑" w:cs="微软雅黑"/>
          <w:sz w:val="24"/>
          <w:szCs w:val="24"/>
          <w:lang w:val="en-US" w:eastAsia="zh-CN"/>
        </w:rPr>
        <w:t>功能概述</w:t>
      </w:r>
    </w:p>
    <w:p w14:paraId="0B9E2C1C">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星瀚与用友集成，同步凭证到用友。(以及凭证涉及到的基础数据同步等)</w:t>
      </w:r>
    </w:p>
    <w:p w14:paraId="24C60E9D">
      <w:pPr>
        <w:pStyle w:val="13"/>
        <w:rPr>
          <w:rFonts w:hint="eastAsia" w:ascii="微软雅黑" w:hAnsi="微软雅黑" w:eastAsia="微软雅黑" w:cs="微软雅黑"/>
          <w:lang w:val="en-US" w:eastAsia="zh-CN"/>
        </w:rPr>
      </w:pPr>
    </w:p>
    <w:p w14:paraId="4F95A68B">
      <w:pPr>
        <w:pStyle w:val="7"/>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4"/>
          <w:szCs w:val="24"/>
          <w:lang w:val="en-US" w:eastAsia="zh-CN"/>
        </w:rPr>
        <w:t>接口说明</w:t>
      </w:r>
    </w:p>
    <w:p w14:paraId="3B098488">
      <w:pPr>
        <w:ind w:firstLine="42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待用友提供</w:t>
      </w:r>
    </w:p>
    <w:p w14:paraId="53BF83A6">
      <w:pPr>
        <w:pStyle w:val="5"/>
        <w:rPr>
          <w:rFonts w:hint="eastAsia" w:ascii="微软雅黑" w:hAnsi="微软雅黑" w:eastAsia="微软雅黑" w:cs="微软雅黑"/>
          <w:lang w:val="en-US" w:eastAsia="zh-CN"/>
        </w:rPr>
      </w:pPr>
    </w:p>
    <w:p w14:paraId="33EDCF00">
      <w:pPr>
        <w:pStyle w:val="6"/>
        <w:bidi w:val="0"/>
        <w:rPr>
          <w:rFonts w:hint="eastAsia" w:ascii="微软雅黑" w:hAnsi="微软雅黑" w:eastAsia="微软雅黑" w:cs="微软雅黑"/>
          <w:lang w:val="en-US" w:eastAsia="zh-CN"/>
        </w:rPr>
      </w:pPr>
      <w:bookmarkStart w:id="39" w:name="_Toc32231"/>
      <w:r>
        <w:rPr>
          <w:rFonts w:hint="eastAsia" w:ascii="微软雅黑" w:hAnsi="微软雅黑" w:eastAsia="微软雅黑" w:cs="微软雅黑"/>
          <w:b/>
          <w:bCs/>
          <w:kern w:val="2"/>
          <w:sz w:val="28"/>
          <w:szCs w:val="28"/>
          <w:lang w:val="en-US" w:eastAsia="zh-CN" w:bidi="ar-SA"/>
        </w:rPr>
        <w:t>用友集成接口清单</w:t>
      </w:r>
      <w:bookmarkEnd w:id="39"/>
    </w:p>
    <w:tbl>
      <w:tblPr>
        <w:tblStyle w:val="25"/>
        <w:tblW w:w="1014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6"/>
        <w:gridCol w:w="1300"/>
        <w:gridCol w:w="1307"/>
        <w:gridCol w:w="1335"/>
        <w:gridCol w:w="1148"/>
        <w:gridCol w:w="1388"/>
        <w:gridCol w:w="895"/>
        <w:gridCol w:w="945"/>
        <w:gridCol w:w="1128"/>
      </w:tblGrid>
      <w:tr w14:paraId="7D7DA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92F17">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序号</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ADEEB">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1"/>
                <w:szCs w:val="21"/>
                <w:u w:val="none"/>
                <w:lang w:val="en-US" w:eastAsia="zh-CN" w:bidi="ar"/>
              </w:rPr>
            </w:pPr>
            <w:r>
              <w:rPr>
                <w:rFonts w:hint="eastAsia" w:ascii="微软雅黑" w:hAnsi="微软雅黑" w:eastAsia="微软雅黑" w:cs="微软雅黑"/>
                <w:b/>
                <w:bCs/>
                <w:i w:val="0"/>
                <w:iCs w:val="0"/>
                <w:color w:val="000000"/>
                <w:kern w:val="0"/>
                <w:sz w:val="21"/>
                <w:szCs w:val="21"/>
                <w:u w:val="none"/>
                <w:lang w:val="en-US" w:eastAsia="zh-CN" w:bidi="ar"/>
              </w:rPr>
              <w:t>接口名称</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88F5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接口提供方</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4D8F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接口调用方</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E1FE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lang w:val="en-US" w:eastAsia="zh-CN"/>
              </w:rPr>
            </w:pPr>
            <w:r>
              <w:rPr>
                <w:rFonts w:hint="eastAsia" w:ascii="微软雅黑" w:hAnsi="微软雅黑" w:eastAsia="微软雅黑" w:cs="微软雅黑"/>
                <w:b/>
                <w:bCs/>
                <w:i w:val="0"/>
                <w:iCs w:val="0"/>
                <w:color w:val="000000"/>
                <w:sz w:val="21"/>
                <w:szCs w:val="21"/>
                <w:u w:val="none"/>
                <w:lang w:val="en-US" w:eastAsia="zh-CN"/>
              </w:rPr>
              <w:t>数据源头</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FC323">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lang w:val="en-US" w:eastAsia="zh-CN"/>
              </w:rPr>
            </w:pPr>
            <w:r>
              <w:rPr>
                <w:rFonts w:hint="eastAsia" w:ascii="微软雅黑" w:hAnsi="微软雅黑" w:eastAsia="微软雅黑" w:cs="微软雅黑"/>
                <w:b/>
                <w:bCs/>
                <w:i w:val="0"/>
                <w:iCs w:val="0"/>
                <w:color w:val="000000"/>
                <w:sz w:val="21"/>
                <w:szCs w:val="21"/>
                <w:u w:val="none"/>
                <w:lang w:val="en-US" w:eastAsia="zh-CN"/>
              </w:rPr>
              <w:t>数据接收方</w:t>
            </w: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3B7E0">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1"/>
                <w:szCs w:val="21"/>
                <w:u w:val="none"/>
                <w:lang w:val="en-US" w:eastAsia="zh-CN" w:bidi="ar-SA"/>
              </w:rPr>
            </w:pPr>
            <w:r>
              <w:rPr>
                <w:rFonts w:hint="eastAsia" w:ascii="微软雅黑" w:hAnsi="微软雅黑" w:eastAsia="微软雅黑" w:cs="微软雅黑"/>
                <w:b/>
                <w:bCs/>
                <w:i w:val="0"/>
                <w:iCs w:val="0"/>
                <w:color w:val="000000"/>
                <w:kern w:val="0"/>
                <w:sz w:val="21"/>
                <w:szCs w:val="21"/>
                <w:u w:val="none"/>
                <w:lang w:val="en-US" w:eastAsia="zh-CN" w:bidi="ar"/>
              </w:rPr>
              <w:t>接口实现方式</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981FC">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1"/>
                <w:szCs w:val="21"/>
                <w:u w:val="none"/>
                <w:lang w:val="en-US" w:eastAsia="zh-CN" w:bidi="ar-SA"/>
              </w:rPr>
            </w:pPr>
            <w:r>
              <w:rPr>
                <w:rFonts w:hint="eastAsia" w:ascii="微软雅黑" w:hAnsi="微软雅黑" w:eastAsia="微软雅黑" w:cs="微软雅黑"/>
                <w:b/>
                <w:bCs/>
                <w:i w:val="0"/>
                <w:iCs w:val="0"/>
                <w:color w:val="000000"/>
                <w:kern w:val="0"/>
                <w:sz w:val="21"/>
                <w:szCs w:val="21"/>
                <w:u w:val="none"/>
                <w:lang w:val="en-US" w:eastAsia="zh-CN" w:bidi="ar"/>
              </w:rPr>
              <w:t>接口调用频率</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B6CAD">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1"/>
                <w:szCs w:val="21"/>
                <w:u w:val="none"/>
                <w:lang w:val="en-US" w:eastAsia="zh-CN" w:bidi="ar"/>
              </w:rPr>
            </w:pPr>
            <w:r>
              <w:rPr>
                <w:rFonts w:hint="eastAsia" w:ascii="微软雅黑" w:hAnsi="微软雅黑" w:eastAsia="微软雅黑" w:cs="微软雅黑"/>
                <w:b/>
                <w:bCs/>
                <w:i w:val="0"/>
                <w:iCs w:val="0"/>
                <w:color w:val="000000"/>
                <w:kern w:val="0"/>
                <w:sz w:val="21"/>
                <w:szCs w:val="21"/>
                <w:u w:val="none"/>
                <w:lang w:val="en-US" w:eastAsia="zh-CN" w:bidi="ar"/>
              </w:rPr>
              <w:t>备注</w:t>
            </w:r>
          </w:p>
        </w:tc>
      </w:tr>
      <w:tr w14:paraId="7DA4E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33D7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035CA">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付款申请</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708A0">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2"/>
                <w:sz w:val="21"/>
                <w:szCs w:val="21"/>
                <w:u w:val="none"/>
                <w:lang w:val="en-US" w:eastAsia="zh-CN" w:bidi="ar-SA"/>
              </w:rPr>
              <w:t>用友</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21CB0">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C8C68">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90FA5">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2"/>
                <w:sz w:val="21"/>
                <w:szCs w:val="21"/>
                <w:u w:val="none"/>
                <w:lang w:val="en-US" w:eastAsia="zh-CN" w:bidi="ar-SA"/>
              </w:rPr>
              <w:t>用友</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337C5">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1C6AE">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B0299">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本期实现</w:t>
            </w:r>
          </w:p>
        </w:tc>
      </w:tr>
      <w:tr w14:paraId="675A2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A720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F880E">
            <w:pPr>
              <w:keepNext w:val="0"/>
              <w:keepLines w:val="0"/>
              <w:widowControl/>
              <w:suppressLineNumbers w:val="0"/>
              <w:jc w:val="left"/>
              <w:textAlignment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实付款回写</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F81F7">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C66BB">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kern w:val="2"/>
                <w:sz w:val="21"/>
                <w:szCs w:val="21"/>
                <w:u w:val="none"/>
                <w:lang w:val="en-US" w:eastAsia="zh-CN" w:bidi="ar-SA"/>
              </w:rPr>
              <w:t>用友</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40418">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2"/>
                <w:sz w:val="21"/>
                <w:szCs w:val="21"/>
                <w:u w:val="none"/>
                <w:lang w:val="en-US" w:eastAsia="zh-CN" w:bidi="ar-SA"/>
              </w:rPr>
              <w:t>用友</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AADEC">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488D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8E8AD">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21F80">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r w14:paraId="5594D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C515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3</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CD694">
            <w:pPr>
              <w:keepNext w:val="0"/>
              <w:keepLines w:val="0"/>
              <w:widowControl/>
              <w:suppressLineNumbers w:val="0"/>
              <w:jc w:val="left"/>
              <w:textAlignment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新增凭证</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A30CE">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2"/>
                <w:sz w:val="21"/>
                <w:szCs w:val="21"/>
                <w:u w:val="none"/>
                <w:lang w:val="en-US" w:eastAsia="zh-CN" w:bidi="ar-SA"/>
              </w:rPr>
              <w:t>用友</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EAAA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B5EEF">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97031">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2"/>
                <w:sz w:val="21"/>
                <w:szCs w:val="21"/>
                <w:u w:val="none"/>
                <w:lang w:val="en-US" w:eastAsia="zh-CN" w:bidi="ar-SA"/>
              </w:rPr>
              <w:t>用友</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77EBB">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F2923">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949D2">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lang w:val="en-US" w:eastAsia="zh-CN"/>
              </w:rPr>
            </w:pPr>
            <w:r>
              <w:rPr>
                <w:rFonts w:hint="eastAsia" w:ascii="微软雅黑" w:hAnsi="微软雅黑" w:eastAsia="微软雅黑" w:cs="微软雅黑"/>
                <w:i w:val="0"/>
                <w:iCs w:val="0"/>
                <w:color w:val="000000"/>
                <w:sz w:val="21"/>
                <w:szCs w:val="21"/>
                <w:highlight w:val="yellow"/>
                <w:u w:val="none"/>
                <w:lang w:val="en-US" w:eastAsia="zh-CN"/>
              </w:rPr>
              <w:t>二期实现</w:t>
            </w:r>
          </w:p>
        </w:tc>
      </w:tr>
      <w:tr w14:paraId="6772A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58E7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E332C">
            <w:pPr>
              <w:keepNext w:val="0"/>
              <w:keepLines w:val="0"/>
              <w:widowControl/>
              <w:suppressLineNumbers w:val="0"/>
              <w:jc w:val="left"/>
              <w:textAlignment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凭证查询</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A2D4C">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2"/>
                <w:sz w:val="21"/>
                <w:szCs w:val="21"/>
                <w:u w:val="none"/>
                <w:lang w:val="en-US" w:eastAsia="zh-CN" w:bidi="ar-SA"/>
              </w:rPr>
              <w:t>用友</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8089A">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3D142">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kern w:val="2"/>
                <w:sz w:val="21"/>
                <w:szCs w:val="21"/>
                <w:u w:val="none"/>
                <w:lang w:val="en-US" w:eastAsia="zh-CN" w:bidi="ar-SA"/>
              </w:rPr>
              <w:t>用友</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419F9">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D37E4">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FB2E7">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A4F29">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lang w:val="en-US" w:eastAsia="zh-CN"/>
              </w:rPr>
            </w:pPr>
            <w:r>
              <w:rPr>
                <w:rFonts w:hint="eastAsia" w:ascii="微软雅黑" w:hAnsi="微软雅黑" w:eastAsia="微软雅黑" w:cs="微软雅黑"/>
                <w:i w:val="0"/>
                <w:iCs w:val="0"/>
                <w:color w:val="000000"/>
                <w:sz w:val="21"/>
                <w:szCs w:val="21"/>
                <w:highlight w:val="yellow"/>
                <w:u w:val="none"/>
                <w:lang w:val="en-US" w:eastAsia="zh-CN"/>
              </w:rPr>
              <w:t>二期实现</w:t>
            </w:r>
          </w:p>
        </w:tc>
      </w:tr>
      <w:tr w14:paraId="44176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2E23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5</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4A925">
            <w:pPr>
              <w:keepNext w:val="0"/>
              <w:keepLines w:val="0"/>
              <w:widowControl/>
              <w:suppressLineNumbers w:val="0"/>
              <w:jc w:val="left"/>
              <w:textAlignment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删除凭证</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E3530">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2"/>
                <w:sz w:val="21"/>
                <w:szCs w:val="21"/>
                <w:u w:val="none"/>
                <w:lang w:val="en-US" w:eastAsia="zh-CN" w:bidi="ar-SA"/>
              </w:rPr>
              <w:t>用友</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672A6">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C7B72">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kern w:val="2"/>
                <w:sz w:val="21"/>
                <w:szCs w:val="21"/>
                <w:u w:val="none"/>
                <w:lang w:val="en-US" w:eastAsia="zh-CN" w:bidi="ar-SA"/>
              </w:rPr>
              <w:t>用友</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F6D25">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F2921">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507A7">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98BEC">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highlight w:val="yellow"/>
                <w:u w:val="none"/>
                <w:lang w:val="en-US" w:eastAsia="zh-CN"/>
              </w:rPr>
            </w:pPr>
            <w:r>
              <w:rPr>
                <w:rFonts w:hint="eastAsia" w:ascii="微软雅黑" w:hAnsi="微软雅黑" w:eastAsia="微软雅黑" w:cs="微软雅黑"/>
                <w:i w:val="0"/>
                <w:iCs w:val="0"/>
                <w:color w:val="000000"/>
                <w:sz w:val="21"/>
                <w:szCs w:val="21"/>
                <w:highlight w:val="yellow"/>
                <w:u w:val="none"/>
                <w:lang w:val="en-US" w:eastAsia="zh-CN"/>
              </w:rPr>
              <w:t>二期实现</w:t>
            </w:r>
          </w:p>
        </w:tc>
      </w:tr>
    </w:tbl>
    <w:p w14:paraId="0A22FFDA">
      <w:pPr>
        <w:pStyle w:val="4"/>
        <w:rPr>
          <w:rFonts w:hint="eastAsia" w:ascii="微软雅黑" w:hAnsi="微软雅黑" w:eastAsia="微软雅黑" w:cs="微软雅黑"/>
          <w:lang w:val="en-US" w:eastAsia="zh-CN"/>
        </w:rPr>
      </w:pPr>
    </w:p>
    <w:p w14:paraId="33AAD168">
      <w:pPr>
        <w:pStyle w:val="3"/>
        <w:bidi w:val="0"/>
        <w:ind w:left="576" w:leftChars="0" w:hanging="576" w:firstLineChars="0"/>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 xml:space="preserve"> </w:t>
      </w:r>
      <w:bookmarkStart w:id="40" w:name="_Toc3800"/>
      <w:r>
        <w:rPr>
          <w:rFonts w:hint="eastAsia" w:ascii="微软雅黑" w:hAnsi="微软雅黑" w:eastAsia="微软雅黑" w:cs="微软雅黑"/>
          <w:sz w:val="28"/>
          <w:szCs w:val="28"/>
          <w:lang w:val="en-US" w:eastAsia="zh-CN"/>
        </w:rPr>
        <w:t>启信宝集成</w:t>
      </w:r>
      <w:bookmarkEnd w:id="40"/>
    </w:p>
    <w:p w14:paraId="43D4821E">
      <w:pPr>
        <w:pStyle w:val="6"/>
        <w:bidi w:val="0"/>
        <w:rPr>
          <w:rFonts w:hint="eastAsia" w:ascii="微软雅黑" w:hAnsi="微软雅黑" w:eastAsia="微软雅黑" w:cs="微软雅黑"/>
          <w:sz w:val="28"/>
          <w:szCs w:val="28"/>
          <w:lang w:val="en-US"/>
        </w:rPr>
      </w:pPr>
      <w:bookmarkStart w:id="41" w:name="_Toc27606"/>
      <w:r>
        <w:rPr>
          <w:rFonts w:hint="eastAsia" w:ascii="微软雅黑" w:hAnsi="微软雅黑" w:eastAsia="微软雅黑" w:cs="微软雅黑"/>
          <w:sz w:val="28"/>
          <w:szCs w:val="28"/>
          <w:lang w:val="en-US" w:eastAsia="zh-CN"/>
        </w:rPr>
        <w:t>供应商校验接口</w:t>
      </w:r>
      <w:bookmarkEnd w:id="41"/>
    </w:p>
    <w:p w14:paraId="23326627">
      <w:pPr>
        <w:pStyle w:val="7"/>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4"/>
          <w:szCs w:val="24"/>
          <w:lang w:val="en-US" w:eastAsia="zh-CN"/>
        </w:rPr>
        <w:t>业务场景</w:t>
      </w:r>
    </w:p>
    <w:p w14:paraId="49843B5D">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对填写的供应商信息进行识别&amp;校验，例如公司名称、统一社会信用代码、法定代表人等基本信息验真</w:t>
      </w:r>
    </w:p>
    <w:p w14:paraId="61A8857E">
      <w:pPr>
        <w:numPr>
          <w:ilvl w:val="0"/>
          <w:numId w:val="0"/>
        </w:numPr>
        <w:rPr>
          <w:rFonts w:hint="eastAsia" w:ascii="微软雅黑" w:hAnsi="微软雅黑" w:eastAsia="微软雅黑" w:cs="微软雅黑"/>
          <w:lang w:val="en-US" w:eastAsia="zh-CN"/>
        </w:rPr>
      </w:pPr>
      <w:r>
        <w:rPr>
          <w:rFonts w:hint="eastAsia" w:ascii="微软雅黑" w:hAnsi="微软雅黑" w:eastAsia="微软雅黑" w:cs="微软雅黑"/>
        </w:rPr>
        <w:drawing>
          <wp:inline distT="0" distB="0" distL="114300" distR="114300">
            <wp:extent cx="4792980" cy="4593590"/>
            <wp:effectExtent l="0" t="0" r="7620" b="1651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30"/>
                    <a:stretch>
                      <a:fillRect/>
                    </a:stretch>
                  </pic:blipFill>
                  <pic:spPr>
                    <a:xfrm>
                      <a:off x="0" y="0"/>
                      <a:ext cx="4792980" cy="4593590"/>
                    </a:xfrm>
                    <a:prstGeom prst="rect">
                      <a:avLst/>
                    </a:prstGeom>
                    <a:noFill/>
                    <a:ln>
                      <a:noFill/>
                    </a:ln>
                  </pic:spPr>
                </pic:pic>
              </a:graphicData>
            </a:graphic>
          </wp:inline>
        </w:drawing>
      </w:r>
    </w:p>
    <w:p w14:paraId="3928517B">
      <w:pPr>
        <w:pStyle w:val="7"/>
        <w:bidi w:val="0"/>
        <w:rPr>
          <w:rFonts w:hint="eastAsia" w:ascii="微软雅黑" w:hAnsi="微软雅黑" w:eastAsia="微软雅黑" w:cs="微软雅黑"/>
          <w:sz w:val="21"/>
          <w:szCs w:val="21"/>
          <w:lang w:val="en-US"/>
        </w:rPr>
      </w:pPr>
      <w:r>
        <w:rPr>
          <w:rFonts w:hint="eastAsia" w:ascii="微软雅黑" w:hAnsi="微软雅黑" w:eastAsia="微软雅黑" w:cs="微软雅黑"/>
          <w:sz w:val="24"/>
          <w:szCs w:val="24"/>
          <w:lang w:val="en-US" w:eastAsia="zh-CN"/>
        </w:rPr>
        <w:t>功能概述</w:t>
      </w:r>
    </w:p>
    <w:p w14:paraId="0BE5A999">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对填写的供应商信息进行识别&amp;校验，例如公司名称、统一社会信用代码、法定代表人等基本信息验真</w:t>
      </w:r>
    </w:p>
    <w:p w14:paraId="3AB50EC9">
      <w:pPr>
        <w:pStyle w:val="13"/>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按季度定时查询，需要从启信宝获取数据做更新。</w:t>
      </w:r>
    </w:p>
    <w:p w14:paraId="438DE4F5">
      <w:pPr>
        <w:pStyle w:val="13"/>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供应商数据初始化时，需要全部排查一遍；</w:t>
      </w:r>
    </w:p>
    <w:p w14:paraId="47C4531B">
      <w:pPr>
        <w:pStyle w:val="7"/>
        <w:bidi w:val="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4"/>
          <w:szCs w:val="24"/>
          <w:lang w:val="en-US" w:eastAsia="zh-CN"/>
        </w:rPr>
        <w:t>接口说明</w:t>
      </w:r>
    </w:p>
    <w:p w14:paraId="13BAA2BB">
      <w:pPr>
        <w:ind w:firstLine="42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待提供</w:t>
      </w:r>
    </w:p>
    <w:p w14:paraId="102D20C2">
      <w:pPr>
        <w:pStyle w:val="5"/>
        <w:rPr>
          <w:rFonts w:hint="eastAsia" w:ascii="微软雅黑" w:hAnsi="微软雅黑" w:eastAsia="微软雅黑" w:cs="微软雅黑"/>
          <w:lang w:val="en-US" w:eastAsia="zh-CN"/>
        </w:rPr>
      </w:pPr>
    </w:p>
    <w:p w14:paraId="24C5B76B">
      <w:pPr>
        <w:pStyle w:val="6"/>
        <w:bidi w:val="0"/>
        <w:rPr>
          <w:rFonts w:hint="eastAsia" w:ascii="微软雅黑" w:hAnsi="微软雅黑" w:eastAsia="微软雅黑" w:cs="微软雅黑"/>
          <w:b/>
          <w:bCs/>
          <w:kern w:val="2"/>
          <w:sz w:val="28"/>
          <w:szCs w:val="28"/>
          <w:lang w:val="en-US" w:eastAsia="zh-CN" w:bidi="ar-SA"/>
        </w:rPr>
      </w:pPr>
      <w:bookmarkStart w:id="42" w:name="_Toc17303"/>
      <w:r>
        <w:rPr>
          <w:rFonts w:hint="eastAsia" w:ascii="微软雅黑" w:hAnsi="微软雅黑" w:eastAsia="微软雅黑" w:cs="微软雅黑"/>
          <w:b/>
          <w:bCs/>
          <w:kern w:val="2"/>
          <w:sz w:val="28"/>
          <w:szCs w:val="28"/>
          <w:lang w:val="en-US" w:eastAsia="zh-CN" w:bidi="ar-SA"/>
        </w:rPr>
        <w:t>启信宝集成接口清单</w:t>
      </w:r>
      <w:bookmarkEnd w:id="42"/>
    </w:p>
    <w:tbl>
      <w:tblPr>
        <w:tblStyle w:val="25"/>
        <w:tblW w:w="1014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6"/>
        <w:gridCol w:w="1300"/>
        <w:gridCol w:w="1307"/>
        <w:gridCol w:w="1335"/>
        <w:gridCol w:w="1148"/>
        <w:gridCol w:w="1388"/>
        <w:gridCol w:w="895"/>
        <w:gridCol w:w="945"/>
        <w:gridCol w:w="1128"/>
      </w:tblGrid>
      <w:tr w14:paraId="11447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03CD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序号</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4BE83">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1"/>
                <w:szCs w:val="21"/>
                <w:u w:val="none"/>
                <w:lang w:val="en-US" w:eastAsia="zh-CN" w:bidi="ar"/>
              </w:rPr>
            </w:pPr>
            <w:r>
              <w:rPr>
                <w:rFonts w:hint="eastAsia" w:ascii="微软雅黑" w:hAnsi="微软雅黑" w:eastAsia="微软雅黑" w:cs="微软雅黑"/>
                <w:b/>
                <w:bCs/>
                <w:i w:val="0"/>
                <w:iCs w:val="0"/>
                <w:color w:val="000000"/>
                <w:kern w:val="0"/>
                <w:sz w:val="21"/>
                <w:szCs w:val="21"/>
                <w:u w:val="none"/>
                <w:lang w:val="en-US" w:eastAsia="zh-CN" w:bidi="ar"/>
              </w:rPr>
              <w:t>接口名称</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6CC7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接口提供方</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F9B43">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接口调用方</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8426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lang w:val="en-US" w:eastAsia="zh-CN"/>
              </w:rPr>
            </w:pPr>
            <w:r>
              <w:rPr>
                <w:rFonts w:hint="eastAsia" w:ascii="微软雅黑" w:hAnsi="微软雅黑" w:eastAsia="微软雅黑" w:cs="微软雅黑"/>
                <w:b/>
                <w:bCs/>
                <w:i w:val="0"/>
                <w:iCs w:val="0"/>
                <w:color w:val="000000"/>
                <w:sz w:val="21"/>
                <w:szCs w:val="21"/>
                <w:u w:val="none"/>
                <w:lang w:val="en-US" w:eastAsia="zh-CN"/>
              </w:rPr>
              <w:t>数据源头</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03E3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lang w:val="en-US" w:eastAsia="zh-CN"/>
              </w:rPr>
            </w:pPr>
            <w:r>
              <w:rPr>
                <w:rFonts w:hint="eastAsia" w:ascii="微软雅黑" w:hAnsi="微软雅黑" w:eastAsia="微软雅黑" w:cs="微软雅黑"/>
                <w:b/>
                <w:bCs/>
                <w:i w:val="0"/>
                <w:iCs w:val="0"/>
                <w:color w:val="000000"/>
                <w:sz w:val="21"/>
                <w:szCs w:val="21"/>
                <w:u w:val="none"/>
                <w:lang w:val="en-US" w:eastAsia="zh-CN"/>
              </w:rPr>
              <w:t>数据接收方</w:t>
            </w: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4A0B9">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1"/>
                <w:szCs w:val="21"/>
                <w:u w:val="none"/>
                <w:lang w:val="en-US" w:eastAsia="zh-CN" w:bidi="ar-SA"/>
              </w:rPr>
            </w:pPr>
            <w:r>
              <w:rPr>
                <w:rFonts w:hint="eastAsia" w:ascii="微软雅黑" w:hAnsi="微软雅黑" w:eastAsia="微软雅黑" w:cs="微软雅黑"/>
                <w:b/>
                <w:bCs/>
                <w:i w:val="0"/>
                <w:iCs w:val="0"/>
                <w:color w:val="000000"/>
                <w:kern w:val="0"/>
                <w:sz w:val="21"/>
                <w:szCs w:val="21"/>
                <w:u w:val="none"/>
                <w:lang w:val="en-US" w:eastAsia="zh-CN" w:bidi="ar"/>
              </w:rPr>
              <w:t>接口实现方式</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7A950">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1"/>
                <w:szCs w:val="21"/>
                <w:u w:val="none"/>
                <w:lang w:val="en-US" w:eastAsia="zh-CN" w:bidi="ar-SA"/>
              </w:rPr>
            </w:pPr>
            <w:r>
              <w:rPr>
                <w:rFonts w:hint="eastAsia" w:ascii="微软雅黑" w:hAnsi="微软雅黑" w:eastAsia="微软雅黑" w:cs="微软雅黑"/>
                <w:b/>
                <w:bCs/>
                <w:i w:val="0"/>
                <w:iCs w:val="0"/>
                <w:color w:val="000000"/>
                <w:kern w:val="0"/>
                <w:sz w:val="21"/>
                <w:szCs w:val="21"/>
                <w:u w:val="none"/>
                <w:lang w:val="en-US" w:eastAsia="zh-CN" w:bidi="ar"/>
              </w:rPr>
              <w:t>接口调用频率</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0ED4A">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1"/>
                <w:szCs w:val="21"/>
                <w:u w:val="none"/>
                <w:lang w:val="en-US" w:eastAsia="zh-CN" w:bidi="ar"/>
              </w:rPr>
            </w:pPr>
            <w:r>
              <w:rPr>
                <w:rFonts w:hint="eastAsia" w:ascii="微软雅黑" w:hAnsi="微软雅黑" w:eastAsia="微软雅黑" w:cs="微软雅黑"/>
                <w:b/>
                <w:bCs/>
                <w:i w:val="0"/>
                <w:iCs w:val="0"/>
                <w:color w:val="000000"/>
                <w:kern w:val="0"/>
                <w:sz w:val="21"/>
                <w:szCs w:val="21"/>
                <w:u w:val="none"/>
                <w:lang w:val="en-US" w:eastAsia="zh-CN" w:bidi="ar"/>
              </w:rPr>
              <w:t>备注</w:t>
            </w:r>
          </w:p>
        </w:tc>
      </w:tr>
      <w:tr w14:paraId="18F15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A582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9E2C6">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工商照面</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6F58E">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启信宝</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D36D3">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515A8">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启信宝</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52B68">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A917D">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322CE">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656C9">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本期实现</w:t>
            </w:r>
          </w:p>
        </w:tc>
      </w:tr>
      <w:tr w14:paraId="18E81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3EFE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E8724">
            <w:pPr>
              <w:keepNext w:val="0"/>
              <w:keepLines w:val="0"/>
              <w:widowControl/>
              <w:suppressLineNumbers w:val="0"/>
              <w:jc w:val="left"/>
              <w:textAlignment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企业基础工商信息报告</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8F8FD">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启信宝</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904E5">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553AB">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启信宝</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CF110">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495C5">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E906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D320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r w14:paraId="5BBF6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F9F6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3</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EAF66">
            <w:pPr>
              <w:keepNext w:val="0"/>
              <w:keepLines w:val="0"/>
              <w:widowControl/>
              <w:suppressLineNumbers w:val="0"/>
              <w:jc w:val="left"/>
              <w:textAlignment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企业联系方式</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C1776">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启信宝</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75921">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135FE">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启信宝</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60CC7">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BD88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36334">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805E0">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r w14:paraId="4F7CC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0E92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4</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3BBC3">
            <w:pPr>
              <w:keepNext w:val="0"/>
              <w:keepLines w:val="0"/>
              <w:widowControl/>
              <w:suppressLineNumbers w:val="0"/>
              <w:jc w:val="left"/>
              <w:textAlignment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变更记录</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4CB6D">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启信宝</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C7D57">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3DAB9">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启信宝</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1E39F">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326EF">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D9398">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D1809">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r w14:paraId="6591E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D61D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5</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8CC98">
            <w:pPr>
              <w:keepNext w:val="0"/>
              <w:keepLines w:val="0"/>
              <w:widowControl/>
              <w:suppressLineNumbers w:val="0"/>
              <w:jc w:val="left"/>
              <w:textAlignment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主要人员</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0057F">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启信宝</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1D8DD">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B5D24">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启信宝</w:t>
            </w:r>
          </w:p>
        </w:tc>
        <w:tc>
          <w:tcPr>
            <w:tcW w:w="1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02913">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2C3CD">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8CBAC">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实时</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5CD08">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bl>
    <w:p w14:paraId="187AE1AA">
      <w:pPr>
        <w:pStyle w:val="4"/>
        <w:rPr>
          <w:rFonts w:hint="eastAsia" w:ascii="微软雅黑" w:hAnsi="微软雅黑" w:eastAsia="微软雅黑" w:cs="微软雅黑"/>
          <w:lang w:val="en-US" w:eastAsia="zh-CN"/>
        </w:rPr>
      </w:pPr>
    </w:p>
    <w:p w14:paraId="66D4E300">
      <w:pPr>
        <w:pStyle w:val="3"/>
        <w:bidi w:val="0"/>
        <w:ind w:left="576" w:leftChars="0" w:hanging="576" w:firstLineChars="0"/>
        <w:rPr>
          <w:rFonts w:hint="eastAsia" w:ascii="微软雅黑" w:hAnsi="微软雅黑" w:eastAsia="微软雅黑" w:cs="微软雅黑"/>
          <w:b/>
          <w:spacing w:val="2"/>
          <w:kern w:val="2"/>
          <w:sz w:val="28"/>
          <w:szCs w:val="28"/>
          <w:lang w:val="en-US" w:eastAsia="zh-CN" w:bidi="ar-SA"/>
        </w:rPr>
      </w:pPr>
      <w:r>
        <w:rPr>
          <w:rFonts w:hint="eastAsia" w:ascii="微软雅黑" w:hAnsi="微软雅黑" w:eastAsia="微软雅黑" w:cs="微软雅黑"/>
          <w:b/>
          <w:spacing w:val="2"/>
          <w:kern w:val="2"/>
          <w:sz w:val="28"/>
          <w:szCs w:val="28"/>
          <w:lang w:val="en-US" w:eastAsia="zh-CN" w:bidi="ar-SA"/>
        </w:rPr>
        <w:t xml:space="preserve"> </w:t>
      </w:r>
      <w:bookmarkStart w:id="43" w:name="_Toc21908"/>
      <w:r>
        <w:rPr>
          <w:rFonts w:hint="eastAsia" w:ascii="微软雅黑" w:hAnsi="微软雅黑" w:eastAsia="微软雅黑" w:cs="微软雅黑"/>
          <w:b/>
          <w:spacing w:val="2"/>
          <w:kern w:val="2"/>
          <w:sz w:val="28"/>
          <w:szCs w:val="28"/>
          <w:lang w:val="en-US" w:eastAsia="zh-CN" w:bidi="ar-SA"/>
        </w:rPr>
        <w:t>E签宝集成</w:t>
      </w:r>
      <w:bookmarkEnd w:id="43"/>
    </w:p>
    <w:p w14:paraId="03021094">
      <w:pPr>
        <w:pStyle w:val="6"/>
        <w:rPr>
          <w:rFonts w:hint="eastAsia" w:ascii="微软雅黑" w:hAnsi="微软雅黑" w:eastAsia="微软雅黑" w:cs="微软雅黑"/>
          <w:sz w:val="28"/>
          <w:szCs w:val="28"/>
        </w:rPr>
      </w:pPr>
      <w:r>
        <w:rPr>
          <w:rFonts w:hint="eastAsia" w:ascii="微软雅黑" w:hAnsi="微软雅黑" w:eastAsia="微软雅黑" w:cs="微软雅黑"/>
          <w:b/>
          <w:spacing w:val="2"/>
          <w:kern w:val="2"/>
          <w:sz w:val="28"/>
          <w:szCs w:val="28"/>
          <w:lang w:val="en-US" w:eastAsia="zh-CN" w:bidi="ar-SA"/>
        </w:rPr>
        <w:t xml:space="preserve"> </w:t>
      </w:r>
      <w:bookmarkStart w:id="44" w:name="_Toc25485"/>
      <w:r>
        <w:rPr>
          <w:rFonts w:hint="eastAsia" w:ascii="微软雅黑" w:hAnsi="微软雅黑" w:eastAsia="微软雅黑" w:cs="微软雅黑"/>
          <w:b/>
          <w:spacing w:val="2"/>
          <w:kern w:val="2"/>
          <w:sz w:val="28"/>
          <w:szCs w:val="28"/>
          <w:lang w:val="en-US" w:eastAsia="zh-CN" w:bidi="ar-SA"/>
        </w:rPr>
        <w:t>E签宝集成业务流程图</w:t>
      </w:r>
      <w:bookmarkEnd w:id="44"/>
    </w:p>
    <w:p w14:paraId="4E4971B2">
      <w:pPr>
        <w:pStyle w:val="4"/>
        <w:rPr>
          <w:rFonts w:hint="eastAsia" w:ascii="微软雅黑" w:hAnsi="微软雅黑" w:eastAsia="微软雅黑" w:cs="微软雅黑"/>
        </w:rPr>
      </w:pPr>
      <w:r>
        <w:rPr>
          <w:rFonts w:hint="eastAsia" w:ascii="微软雅黑" w:hAnsi="微软雅黑" w:eastAsia="微软雅黑" w:cs="微软雅黑"/>
        </w:rPr>
        <w:drawing>
          <wp:inline distT="0" distB="0" distL="114300" distR="114300">
            <wp:extent cx="4690110" cy="3924300"/>
            <wp:effectExtent l="0" t="0" r="8890" b="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31"/>
                    <a:stretch>
                      <a:fillRect/>
                    </a:stretch>
                  </pic:blipFill>
                  <pic:spPr>
                    <a:xfrm>
                      <a:off x="0" y="0"/>
                      <a:ext cx="4690110" cy="3924300"/>
                    </a:xfrm>
                    <a:prstGeom prst="rect">
                      <a:avLst/>
                    </a:prstGeom>
                    <a:noFill/>
                    <a:ln>
                      <a:noFill/>
                    </a:ln>
                  </pic:spPr>
                </pic:pic>
              </a:graphicData>
            </a:graphic>
          </wp:inline>
        </w:drawing>
      </w:r>
    </w:p>
    <w:p w14:paraId="64558910">
      <w:pPr>
        <w:pStyle w:val="6"/>
        <w:rPr>
          <w:rFonts w:hint="eastAsia" w:ascii="微软雅黑" w:hAnsi="微软雅黑" w:eastAsia="微软雅黑" w:cs="微软雅黑"/>
          <w:b/>
          <w:bCs/>
          <w:spacing w:val="2"/>
          <w:kern w:val="2"/>
          <w:sz w:val="28"/>
          <w:szCs w:val="28"/>
          <w:lang w:val="en-US" w:eastAsia="zh-CN" w:bidi="ar-SA"/>
        </w:rPr>
      </w:pPr>
      <w:r>
        <w:rPr>
          <w:rFonts w:hint="eastAsia" w:ascii="微软雅黑" w:hAnsi="微软雅黑" w:eastAsia="微软雅黑" w:cs="微软雅黑"/>
          <w:b/>
          <w:spacing w:val="2"/>
          <w:kern w:val="2"/>
          <w:sz w:val="28"/>
          <w:szCs w:val="28"/>
          <w:lang w:val="en-US" w:eastAsia="zh-CN" w:bidi="ar-SA"/>
        </w:rPr>
        <w:t xml:space="preserve"> </w:t>
      </w:r>
      <w:bookmarkStart w:id="45" w:name="_Toc32452"/>
      <w:r>
        <w:rPr>
          <w:rFonts w:hint="eastAsia" w:ascii="微软雅黑" w:hAnsi="微软雅黑" w:eastAsia="微软雅黑" w:cs="微软雅黑"/>
          <w:b/>
          <w:spacing w:val="2"/>
          <w:kern w:val="2"/>
          <w:sz w:val="28"/>
          <w:szCs w:val="28"/>
          <w:lang w:val="en-US" w:eastAsia="zh-CN" w:bidi="ar-SA"/>
        </w:rPr>
        <w:t>E签宝集成场景概述</w:t>
      </w:r>
      <w:bookmarkEnd w:id="45"/>
    </w:p>
    <w:p w14:paraId="5E9D7047">
      <w:pPr>
        <w:pStyle w:val="4"/>
        <w:numPr>
          <w:ilvl w:val="0"/>
          <w:numId w:val="8"/>
        </w:numPr>
        <w:ind w:left="420" w:leftChars="0" w:hanging="420" w:firstLineChars="0"/>
        <w:rPr>
          <w:rFonts w:hint="eastAsia" w:ascii="微软雅黑" w:hAnsi="微软雅黑" w:eastAsia="微软雅黑" w:cs="微软雅黑"/>
          <w:b w:val="0"/>
          <w:bCs/>
          <w:spacing w:val="2"/>
          <w:kern w:val="2"/>
          <w:sz w:val="24"/>
          <w:szCs w:val="24"/>
          <w:lang w:val="en-US" w:eastAsia="zh-CN" w:bidi="ar-SA"/>
        </w:rPr>
      </w:pPr>
      <w:r>
        <w:rPr>
          <w:rFonts w:hint="eastAsia" w:ascii="微软雅黑" w:hAnsi="微软雅黑" w:eastAsia="微软雅黑" w:cs="微软雅黑"/>
          <w:b w:val="0"/>
          <w:bCs/>
          <w:spacing w:val="2"/>
          <w:kern w:val="2"/>
          <w:sz w:val="24"/>
          <w:szCs w:val="24"/>
          <w:lang w:val="en-US" w:eastAsia="zh-CN" w:bidi="ar-SA"/>
        </w:rPr>
        <w:t>基于星瀚合同会签审批流程，将电子签章部分与E签宝系统集成；</w:t>
      </w:r>
      <w:commentRangeStart w:id="1"/>
      <w:r>
        <w:rPr>
          <w:rFonts w:hint="eastAsia" w:ascii="微软雅黑" w:hAnsi="微软雅黑" w:eastAsia="微软雅黑" w:cs="微软雅黑"/>
          <w:b w:val="0"/>
          <w:bCs/>
          <w:spacing w:val="2"/>
          <w:kern w:val="2"/>
          <w:sz w:val="24"/>
          <w:szCs w:val="24"/>
          <w:lang w:val="en-US" w:eastAsia="zh-CN" w:bidi="ar-SA"/>
        </w:rPr>
        <w:t>为此，现有合同界面需要增加是否使用电子签、是否强制对方先盖章、实际用印单位等字段</w:t>
      </w:r>
      <w:commentRangeEnd w:id="1"/>
      <w:r>
        <w:commentReference w:id="1"/>
      </w:r>
      <w:r>
        <w:rPr>
          <w:rFonts w:hint="eastAsia" w:ascii="微软雅黑" w:hAnsi="微软雅黑" w:eastAsia="微软雅黑" w:cs="微软雅黑"/>
          <w:b w:val="0"/>
          <w:bCs/>
          <w:spacing w:val="2"/>
          <w:kern w:val="2"/>
          <w:sz w:val="24"/>
          <w:szCs w:val="24"/>
          <w:lang w:val="en-US" w:eastAsia="zh-CN" w:bidi="ar-SA"/>
        </w:rPr>
        <w:t>。</w:t>
      </w:r>
    </w:p>
    <w:p w14:paraId="1CABA084">
      <w:pPr>
        <w:pStyle w:val="4"/>
        <w:numPr>
          <w:ilvl w:val="0"/>
          <w:numId w:val="8"/>
        </w:numPr>
        <w:ind w:left="420" w:leftChars="0" w:hanging="420" w:firstLineChars="0"/>
        <w:rPr>
          <w:rFonts w:hint="eastAsia" w:ascii="微软雅黑" w:hAnsi="微软雅黑" w:eastAsia="微软雅黑" w:cs="微软雅黑"/>
          <w:b w:val="0"/>
          <w:bCs/>
          <w:spacing w:val="2"/>
          <w:kern w:val="2"/>
          <w:sz w:val="24"/>
          <w:szCs w:val="24"/>
          <w:lang w:val="en-US" w:eastAsia="zh-CN" w:bidi="ar-SA"/>
        </w:rPr>
      </w:pPr>
      <w:r>
        <w:rPr>
          <w:rFonts w:hint="eastAsia" w:ascii="微软雅黑" w:hAnsi="微软雅黑" w:eastAsia="微软雅黑" w:cs="微软雅黑"/>
          <w:b w:val="0"/>
          <w:bCs/>
          <w:spacing w:val="2"/>
          <w:kern w:val="2"/>
          <w:sz w:val="24"/>
          <w:szCs w:val="24"/>
          <w:lang w:val="en-US" w:eastAsia="zh-CN" w:bidi="ar-SA"/>
        </w:rPr>
        <w:t>合同会签审批过程中，选择好是否使用电子签、是否强制对方先盖章、实际用印单位等信息，在会签流程结束后，进入自动节点，该节点执行对接E签宝逻辑。</w:t>
      </w:r>
    </w:p>
    <w:p w14:paraId="1371EB07">
      <w:pPr>
        <w:pStyle w:val="4"/>
        <w:numPr>
          <w:ilvl w:val="0"/>
          <w:numId w:val="8"/>
        </w:numPr>
        <w:ind w:left="420" w:leftChars="0" w:hanging="420" w:firstLineChars="0"/>
        <w:rPr>
          <w:rFonts w:hint="eastAsia" w:ascii="微软雅黑" w:hAnsi="微软雅黑" w:eastAsia="微软雅黑" w:cs="微软雅黑"/>
          <w:b w:val="0"/>
          <w:bCs/>
          <w:spacing w:val="2"/>
          <w:kern w:val="2"/>
          <w:sz w:val="24"/>
          <w:szCs w:val="24"/>
          <w:lang w:val="en-US" w:eastAsia="zh-CN" w:bidi="ar-SA"/>
        </w:rPr>
      </w:pPr>
      <w:r>
        <w:rPr>
          <w:rFonts w:hint="eastAsia" w:ascii="微软雅黑" w:hAnsi="微软雅黑" w:eastAsia="微软雅黑" w:cs="微软雅黑"/>
          <w:b w:val="0"/>
          <w:bCs/>
          <w:spacing w:val="2"/>
          <w:kern w:val="2"/>
          <w:sz w:val="24"/>
          <w:szCs w:val="24"/>
          <w:lang w:val="en-US" w:eastAsia="zh-CN" w:bidi="ar-SA"/>
        </w:rPr>
        <w:t>当业务经办人在合同会签流程上选择使用电子签时，星瀚系统调用E签宝获取签署链接的接口；E签宝此接口再根据是否强制对方盖章条件判断，先通知施工单位还是先通知甲方处理签署事宜；</w:t>
      </w:r>
    </w:p>
    <w:p w14:paraId="09465C96">
      <w:pPr>
        <w:pStyle w:val="4"/>
        <w:numPr>
          <w:ilvl w:val="0"/>
          <w:numId w:val="8"/>
        </w:numPr>
        <w:ind w:left="420" w:leftChars="0" w:hanging="420" w:firstLineChars="0"/>
        <w:rPr>
          <w:rFonts w:hint="eastAsia" w:ascii="微软雅黑" w:hAnsi="微软雅黑" w:eastAsia="微软雅黑" w:cs="微软雅黑"/>
          <w:b w:val="0"/>
          <w:bCs/>
          <w:spacing w:val="2"/>
          <w:kern w:val="2"/>
          <w:sz w:val="24"/>
          <w:szCs w:val="24"/>
          <w:lang w:val="en-US" w:eastAsia="zh-CN" w:bidi="ar-SA"/>
        </w:rPr>
      </w:pPr>
      <w:r>
        <w:rPr>
          <w:rFonts w:hint="eastAsia" w:ascii="微软雅黑" w:hAnsi="微软雅黑" w:eastAsia="微软雅黑" w:cs="微软雅黑"/>
          <w:b w:val="0"/>
          <w:bCs/>
          <w:spacing w:val="2"/>
          <w:kern w:val="2"/>
          <w:sz w:val="24"/>
          <w:szCs w:val="24"/>
          <w:lang w:val="en-US" w:eastAsia="zh-CN" w:bidi="ar-SA"/>
        </w:rPr>
        <w:t>不管谁先谁后，任一方签署完成后，E签宝通过星瀚签署状态接口告知星瀚系统当前合同签署情况；并由E签宝内部通知另一方进行后续签署事宜；</w:t>
      </w:r>
    </w:p>
    <w:p w14:paraId="0886EA77">
      <w:pPr>
        <w:pStyle w:val="4"/>
        <w:numPr>
          <w:ilvl w:val="0"/>
          <w:numId w:val="8"/>
        </w:numPr>
        <w:ind w:left="420" w:leftChars="0" w:hanging="420" w:firstLineChars="0"/>
        <w:rPr>
          <w:rFonts w:hint="eastAsia" w:ascii="微软雅黑" w:hAnsi="微软雅黑" w:eastAsia="微软雅黑" w:cs="微软雅黑"/>
          <w:sz w:val="24"/>
          <w:szCs w:val="24"/>
          <w:lang w:val="en-US" w:eastAsia="zh-CN"/>
        </w:rPr>
      </w:pPr>
      <w:r>
        <w:rPr>
          <w:rFonts w:hint="eastAsia" w:ascii="微软雅黑" w:hAnsi="微软雅黑" w:eastAsia="微软雅黑" w:cs="微软雅黑"/>
          <w:b w:val="0"/>
          <w:bCs/>
          <w:spacing w:val="2"/>
          <w:kern w:val="2"/>
          <w:sz w:val="24"/>
          <w:szCs w:val="24"/>
          <w:lang w:val="en-US" w:eastAsia="zh-CN" w:bidi="ar-SA"/>
        </w:rPr>
        <w:t>待双方都签署完成后，星瀚调用E签宝已用印文件下载接口，将已用印文件保存至星瀚审批流程中，供审批节点上的各个同事查看；</w:t>
      </w:r>
    </w:p>
    <w:p w14:paraId="70875766">
      <w:pPr>
        <w:pStyle w:val="6"/>
        <w:rPr>
          <w:rFonts w:hint="eastAsia" w:ascii="微软雅黑" w:hAnsi="微软雅黑" w:eastAsia="微软雅黑" w:cs="微软雅黑"/>
          <w:b/>
          <w:bCs/>
          <w:spacing w:val="2"/>
          <w:kern w:val="2"/>
          <w:sz w:val="28"/>
          <w:szCs w:val="28"/>
          <w:lang w:val="en-US" w:eastAsia="zh-CN" w:bidi="ar-SA"/>
        </w:rPr>
      </w:pPr>
      <w:r>
        <w:rPr>
          <w:rFonts w:hint="eastAsia" w:ascii="微软雅黑" w:hAnsi="微软雅黑" w:eastAsia="微软雅黑" w:cs="微软雅黑"/>
          <w:b/>
          <w:spacing w:val="2"/>
          <w:kern w:val="2"/>
          <w:sz w:val="28"/>
          <w:szCs w:val="28"/>
          <w:lang w:val="en-US" w:eastAsia="zh-CN" w:bidi="ar-SA"/>
        </w:rPr>
        <w:t xml:space="preserve"> </w:t>
      </w:r>
      <w:bookmarkStart w:id="46" w:name="_Toc27371"/>
      <w:r>
        <w:rPr>
          <w:rFonts w:hint="eastAsia" w:ascii="微软雅黑" w:hAnsi="微软雅黑" w:eastAsia="微软雅黑" w:cs="微软雅黑"/>
          <w:b/>
          <w:spacing w:val="2"/>
          <w:kern w:val="2"/>
          <w:sz w:val="28"/>
          <w:szCs w:val="28"/>
          <w:lang w:val="en-US" w:eastAsia="zh-CN" w:bidi="ar-SA"/>
        </w:rPr>
        <w:t>E签宝集成接口清单</w:t>
      </w:r>
      <w:bookmarkEnd w:id="46"/>
    </w:p>
    <w:tbl>
      <w:tblPr>
        <w:tblStyle w:val="25"/>
        <w:tblW w:w="986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6"/>
        <w:gridCol w:w="1300"/>
        <w:gridCol w:w="1307"/>
        <w:gridCol w:w="1335"/>
        <w:gridCol w:w="1148"/>
        <w:gridCol w:w="973"/>
        <w:gridCol w:w="955"/>
        <w:gridCol w:w="900"/>
        <w:gridCol w:w="1254"/>
      </w:tblGrid>
      <w:tr w14:paraId="4A10E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39A8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序号</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2B43C">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1"/>
                <w:szCs w:val="21"/>
                <w:u w:val="none"/>
                <w:lang w:val="en-US" w:eastAsia="zh-CN" w:bidi="ar"/>
              </w:rPr>
            </w:pPr>
            <w:r>
              <w:rPr>
                <w:rFonts w:hint="eastAsia" w:ascii="微软雅黑" w:hAnsi="微软雅黑" w:eastAsia="微软雅黑" w:cs="微软雅黑"/>
                <w:b/>
                <w:bCs/>
                <w:i w:val="0"/>
                <w:iCs w:val="0"/>
                <w:color w:val="000000"/>
                <w:kern w:val="0"/>
                <w:sz w:val="21"/>
                <w:szCs w:val="21"/>
                <w:u w:val="none"/>
                <w:lang w:val="en-US" w:eastAsia="zh-CN" w:bidi="ar"/>
              </w:rPr>
              <w:t>接口名称</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222EC">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接口提供方</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78EC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接口调用方</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B45AB">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lang w:val="en-US" w:eastAsia="zh-CN"/>
              </w:rPr>
            </w:pPr>
            <w:r>
              <w:rPr>
                <w:rFonts w:hint="eastAsia" w:ascii="微软雅黑" w:hAnsi="微软雅黑" w:eastAsia="微软雅黑" w:cs="微软雅黑"/>
                <w:b/>
                <w:bCs/>
                <w:i w:val="0"/>
                <w:iCs w:val="0"/>
                <w:color w:val="000000"/>
                <w:sz w:val="21"/>
                <w:szCs w:val="21"/>
                <w:u w:val="none"/>
                <w:lang w:val="en-US" w:eastAsia="zh-CN"/>
              </w:rPr>
              <w:t>数据源头</w:t>
            </w:r>
          </w:p>
        </w:tc>
        <w:tc>
          <w:tcPr>
            <w:tcW w:w="9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BD9D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lang w:val="en-US" w:eastAsia="zh-CN"/>
              </w:rPr>
            </w:pPr>
            <w:r>
              <w:rPr>
                <w:rFonts w:hint="eastAsia" w:ascii="微软雅黑" w:hAnsi="微软雅黑" w:eastAsia="微软雅黑" w:cs="微软雅黑"/>
                <w:b/>
                <w:bCs/>
                <w:i w:val="0"/>
                <w:iCs w:val="0"/>
                <w:color w:val="000000"/>
                <w:sz w:val="21"/>
                <w:szCs w:val="21"/>
                <w:u w:val="none"/>
                <w:lang w:val="en-US" w:eastAsia="zh-CN"/>
              </w:rPr>
              <w:t>数据接收方</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5E3EE">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1"/>
                <w:szCs w:val="21"/>
                <w:u w:val="none"/>
                <w:lang w:val="en-US" w:eastAsia="zh-CN" w:bidi="ar-SA"/>
              </w:rPr>
            </w:pPr>
            <w:r>
              <w:rPr>
                <w:rFonts w:hint="eastAsia" w:ascii="微软雅黑" w:hAnsi="微软雅黑" w:eastAsia="微软雅黑" w:cs="微软雅黑"/>
                <w:b/>
                <w:bCs/>
                <w:i w:val="0"/>
                <w:iCs w:val="0"/>
                <w:color w:val="000000"/>
                <w:kern w:val="0"/>
                <w:sz w:val="21"/>
                <w:szCs w:val="21"/>
                <w:u w:val="none"/>
                <w:lang w:val="en-US" w:eastAsia="zh-CN" w:bidi="ar"/>
              </w:rPr>
              <w:t>接口实现方式</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F2C29">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1"/>
                <w:szCs w:val="21"/>
                <w:u w:val="none"/>
                <w:lang w:val="en-US" w:eastAsia="zh-CN" w:bidi="ar-SA"/>
              </w:rPr>
            </w:pPr>
            <w:r>
              <w:rPr>
                <w:rFonts w:hint="eastAsia" w:ascii="微软雅黑" w:hAnsi="微软雅黑" w:eastAsia="微软雅黑" w:cs="微软雅黑"/>
                <w:b/>
                <w:bCs/>
                <w:i w:val="0"/>
                <w:iCs w:val="0"/>
                <w:color w:val="000000"/>
                <w:kern w:val="0"/>
                <w:sz w:val="21"/>
                <w:szCs w:val="21"/>
                <w:u w:val="none"/>
                <w:lang w:val="en-US" w:eastAsia="zh-CN" w:bidi="ar"/>
              </w:rPr>
              <w:t>接口调用频率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02718">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1"/>
                <w:szCs w:val="21"/>
                <w:u w:val="none"/>
                <w:lang w:val="en-US" w:eastAsia="zh-CN" w:bidi="ar"/>
              </w:rPr>
            </w:pPr>
            <w:r>
              <w:rPr>
                <w:rFonts w:hint="eastAsia" w:ascii="微软雅黑" w:hAnsi="微软雅黑" w:eastAsia="微软雅黑" w:cs="微软雅黑"/>
                <w:b/>
                <w:bCs/>
                <w:i w:val="0"/>
                <w:iCs w:val="0"/>
                <w:color w:val="000000"/>
                <w:kern w:val="0"/>
                <w:sz w:val="21"/>
                <w:szCs w:val="21"/>
                <w:u w:val="none"/>
                <w:lang w:val="en-US" w:eastAsia="zh-CN" w:bidi="ar"/>
              </w:rPr>
              <w:t>备注</w:t>
            </w:r>
          </w:p>
        </w:tc>
      </w:tr>
      <w:tr w14:paraId="7D76A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7680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FF31B">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获取签署链接</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4A014">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E签宝</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F56DB">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4DCF0">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9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AA3B7">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E签宝</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4E291">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API</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6CF5A">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实时</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1386C">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本期实现</w:t>
            </w:r>
          </w:p>
        </w:tc>
      </w:tr>
      <w:tr w14:paraId="5AFA5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09B9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89879">
            <w:pPr>
              <w:keepNext w:val="0"/>
              <w:keepLines w:val="0"/>
              <w:widowControl/>
              <w:suppressLineNumbers w:val="0"/>
              <w:jc w:val="left"/>
              <w:textAlignment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签署状态回写</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1E063">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29FB1">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E签宝</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3E103">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E签宝</w:t>
            </w:r>
          </w:p>
        </w:tc>
        <w:tc>
          <w:tcPr>
            <w:tcW w:w="9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4CE54">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550D9">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C8B96">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实时</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8366F">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r w14:paraId="09135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0F4A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3</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FF7C7">
            <w:pPr>
              <w:keepNext w:val="0"/>
              <w:keepLines w:val="0"/>
              <w:widowControl/>
              <w:suppressLineNumbers w:val="0"/>
              <w:jc w:val="left"/>
              <w:textAlignment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已用印文件下载</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B8CAF">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E签宝</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0A64B">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DD5D7">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E签宝</w:t>
            </w:r>
          </w:p>
        </w:tc>
        <w:tc>
          <w:tcPr>
            <w:tcW w:w="9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B926C">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星瀚</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94B30">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API</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F031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实时</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EA339">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sz w:val="21"/>
                <w:szCs w:val="21"/>
                <w:u w:val="none"/>
                <w:lang w:val="en-US" w:eastAsia="zh-CN"/>
              </w:rPr>
              <w:t>本期实现</w:t>
            </w:r>
          </w:p>
        </w:tc>
      </w:tr>
    </w:tbl>
    <w:p w14:paraId="46A7B601">
      <w:pPr>
        <w:numPr>
          <w:numId w:val="0"/>
        </w:numPr>
        <w:bidi w:val="0"/>
        <w:ind w:leftChars="0"/>
        <w:outlineLvl w:val="9"/>
        <w:rPr>
          <w:rFonts w:hint="default" w:ascii="微软雅黑" w:hAnsi="微软雅黑" w:eastAsia="微软雅黑" w:cs="微软雅黑"/>
          <w:b/>
          <w:spacing w:val="2"/>
          <w:kern w:val="2"/>
          <w:sz w:val="28"/>
          <w:szCs w:val="28"/>
          <w:lang w:val="en-US" w:eastAsia="zh-CN" w:bidi="ar-SA"/>
        </w:rPr>
      </w:pPr>
      <w:bookmarkStart w:id="47" w:name="_Toc3968737"/>
      <w:bookmarkEnd w:id="47"/>
    </w:p>
    <w:p w14:paraId="75A649D5">
      <w:pPr>
        <w:pStyle w:val="3"/>
        <w:bidi w:val="0"/>
        <w:ind w:left="576" w:leftChars="0" w:hanging="576" w:firstLineChars="0"/>
        <w:rPr>
          <w:rFonts w:hint="eastAsia" w:ascii="微软雅黑" w:hAnsi="微软雅黑" w:eastAsia="微软雅黑" w:cs="微软雅黑"/>
          <w:b/>
          <w:spacing w:val="2"/>
          <w:kern w:val="2"/>
          <w:sz w:val="28"/>
          <w:szCs w:val="28"/>
          <w:lang w:val="en-US" w:eastAsia="zh-CN" w:bidi="ar-SA"/>
        </w:rPr>
      </w:pPr>
      <w:bookmarkStart w:id="48" w:name="_Toc1412"/>
      <w:r>
        <w:rPr>
          <w:rFonts w:hint="eastAsia" w:ascii="微软雅黑" w:hAnsi="微软雅黑" w:eastAsia="微软雅黑" w:cs="微软雅黑"/>
          <w:b/>
          <w:spacing w:val="2"/>
          <w:kern w:val="2"/>
          <w:sz w:val="28"/>
          <w:szCs w:val="28"/>
          <w:lang w:val="en-US" w:eastAsia="zh-CN" w:bidi="ar-SA"/>
        </w:rPr>
        <w:t>电子发票（识别、验真验重）</w:t>
      </w:r>
      <w:bookmarkEnd w:id="48"/>
    </w:p>
    <w:p w14:paraId="50A373E1">
      <w:pPr>
        <w:pStyle w:val="6"/>
        <w:rPr>
          <w:rFonts w:hint="eastAsia" w:ascii="微软雅黑" w:hAnsi="微软雅黑" w:eastAsia="微软雅黑" w:cs="微软雅黑"/>
          <w:sz w:val="28"/>
          <w:szCs w:val="28"/>
        </w:rPr>
      </w:pPr>
      <w:r>
        <w:rPr>
          <w:rFonts w:hint="eastAsia" w:ascii="微软雅黑" w:hAnsi="微软雅黑" w:eastAsia="微软雅黑" w:cs="微软雅黑"/>
          <w:b/>
          <w:spacing w:val="2"/>
          <w:kern w:val="2"/>
          <w:sz w:val="28"/>
          <w:szCs w:val="28"/>
          <w:lang w:val="en-US" w:eastAsia="zh-CN" w:bidi="ar-SA"/>
        </w:rPr>
        <w:t xml:space="preserve"> </w:t>
      </w:r>
      <w:bookmarkStart w:id="49" w:name="_Toc3901"/>
      <w:r>
        <w:rPr>
          <w:rFonts w:hint="eastAsia" w:ascii="微软雅黑" w:hAnsi="微软雅黑" w:eastAsia="微软雅黑" w:cs="微软雅黑"/>
          <w:b/>
          <w:spacing w:val="2"/>
          <w:kern w:val="2"/>
          <w:sz w:val="28"/>
          <w:szCs w:val="28"/>
          <w:lang w:val="en-US" w:eastAsia="zh-CN" w:bidi="ar-SA"/>
        </w:rPr>
        <w:t>电子发票集成业务流程图</w:t>
      </w:r>
      <w:bookmarkEnd w:id="49"/>
    </w:p>
    <w:p w14:paraId="14E6857B">
      <w:pPr>
        <w:pStyle w:val="4"/>
        <w:rPr>
          <w:rFonts w:hint="eastAsia" w:ascii="微软雅黑" w:hAnsi="微软雅黑" w:eastAsia="微软雅黑" w:cs="微软雅黑"/>
        </w:rPr>
      </w:pPr>
      <w:r>
        <w:drawing>
          <wp:inline distT="0" distB="0" distL="114300" distR="114300">
            <wp:extent cx="5073015" cy="4210685"/>
            <wp:effectExtent l="0" t="0" r="6985" b="5715"/>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32"/>
                    <a:stretch>
                      <a:fillRect/>
                    </a:stretch>
                  </pic:blipFill>
                  <pic:spPr>
                    <a:xfrm>
                      <a:off x="0" y="0"/>
                      <a:ext cx="5073015" cy="4210685"/>
                    </a:xfrm>
                    <a:prstGeom prst="rect">
                      <a:avLst/>
                    </a:prstGeom>
                    <a:noFill/>
                    <a:ln>
                      <a:noFill/>
                    </a:ln>
                  </pic:spPr>
                </pic:pic>
              </a:graphicData>
            </a:graphic>
          </wp:inline>
        </w:drawing>
      </w:r>
    </w:p>
    <w:p w14:paraId="7739EB40">
      <w:pPr>
        <w:pStyle w:val="6"/>
        <w:rPr>
          <w:rFonts w:hint="eastAsia" w:ascii="微软雅黑" w:hAnsi="微软雅黑" w:eastAsia="微软雅黑" w:cs="微软雅黑"/>
          <w:b/>
          <w:bCs/>
          <w:spacing w:val="2"/>
          <w:kern w:val="2"/>
          <w:sz w:val="28"/>
          <w:szCs w:val="28"/>
          <w:lang w:val="en-US" w:eastAsia="zh-CN" w:bidi="ar-SA"/>
        </w:rPr>
      </w:pPr>
      <w:r>
        <w:rPr>
          <w:rFonts w:hint="eastAsia" w:ascii="微软雅黑" w:hAnsi="微软雅黑" w:eastAsia="微软雅黑" w:cs="微软雅黑"/>
          <w:b/>
          <w:spacing w:val="2"/>
          <w:kern w:val="2"/>
          <w:sz w:val="28"/>
          <w:szCs w:val="28"/>
          <w:lang w:val="en-US" w:eastAsia="zh-CN" w:bidi="ar-SA"/>
        </w:rPr>
        <w:t xml:space="preserve"> </w:t>
      </w:r>
      <w:bookmarkStart w:id="50" w:name="_Toc16752"/>
      <w:r>
        <w:rPr>
          <w:rFonts w:hint="eastAsia" w:ascii="微软雅黑" w:hAnsi="微软雅黑" w:eastAsia="微软雅黑" w:cs="微软雅黑"/>
          <w:b/>
          <w:spacing w:val="2"/>
          <w:kern w:val="2"/>
          <w:sz w:val="28"/>
          <w:szCs w:val="28"/>
          <w:lang w:val="en-US" w:eastAsia="zh-CN" w:bidi="ar-SA"/>
        </w:rPr>
        <w:t>电子发票集成场景概述</w:t>
      </w:r>
      <w:bookmarkEnd w:id="50"/>
    </w:p>
    <w:p w14:paraId="61A92181">
      <w:pPr>
        <w:pStyle w:val="4"/>
        <w:numPr>
          <w:ilvl w:val="0"/>
          <w:numId w:val="8"/>
        </w:numPr>
        <w:ind w:left="420" w:leftChars="0" w:hanging="420" w:firstLineChars="0"/>
        <w:rPr>
          <w:rFonts w:hint="eastAsia" w:ascii="微软雅黑" w:hAnsi="微软雅黑" w:eastAsia="微软雅黑" w:cs="微软雅黑"/>
          <w:b w:val="0"/>
          <w:bCs/>
          <w:spacing w:val="2"/>
          <w:kern w:val="2"/>
          <w:sz w:val="24"/>
          <w:szCs w:val="24"/>
          <w:lang w:val="en-US" w:eastAsia="zh-CN" w:bidi="ar-SA"/>
        </w:rPr>
      </w:pPr>
      <w:r>
        <w:rPr>
          <w:rFonts w:hint="eastAsia" w:ascii="微软雅黑" w:hAnsi="微软雅黑" w:eastAsia="微软雅黑" w:cs="微软雅黑"/>
          <w:b w:val="0"/>
          <w:bCs/>
          <w:spacing w:val="2"/>
          <w:kern w:val="2"/>
          <w:sz w:val="24"/>
          <w:szCs w:val="24"/>
          <w:lang w:val="en-US" w:eastAsia="zh-CN" w:bidi="ar-SA"/>
        </w:rPr>
        <w:t>经办人在星瀚系统操作发票登记单，上传一张发票附件后（附件格式jpg、png、pdf等），手动点击【OA发票识别】按钮，星瀚调用OA系统的发票识别接口，并根据OA系统返回的信息判断是否识别成功，如果识别失败，弹框提示当前经办人“发票识别失败，具体原因为xxxx”；如果识别成功，星瀚将展示OA返回的票面信息。</w:t>
      </w:r>
    </w:p>
    <w:p w14:paraId="5CA782B0">
      <w:pPr>
        <w:pStyle w:val="4"/>
        <w:numPr>
          <w:ilvl w:val="0"/>
          <w:numId w:val="8"/>
        </w:numPr>
        <w:ind w:left="420" w:leftChars="0" w:hanging="420" w:firstLineChars="0"/>
        <w:rPr>
          <w:rFonts w:hint="eastAsia" w:ascii="微软雅黑" w:hAnsi="微软雅黑" w:eastAsia="微软雅黑" w:cs="微软雅黑"/>
          <w:b w:val="0"/>
          <w:bCs/>
          <w:spacing w:val="2"/>
          <w:kern w:val="2"/>
          <w:sz w:val="24"/>
          <w:szCs w:val="24"/>
          <w:lang w:val="en-US" w:eastAsia="zh-CN" w:bidi="ar-SA"/>
        </w:rPr>
      </w:pPr>
      <w:r>
        <w:rPr>
          <w:rFonts w:hint="eastAsia" w:ascii="微软雅黑" w:hAnsi="微软雅黑" w:eastAsia="微软雅黑" w:cs="微软雅黑"/>
          <w:b w:val="0"/>
          <w:bCs/>
          <w:spacing w:val="2"/>
          <w:kern w:val="2"/>
          <w:sz w:val="24"/>
          <w:szCs w:val="24"/>
          <w:lang w:val="en-US" w:eastAsia="zh-CN" w:bidi="ar-SA"/>
        </w:rPr>
        <w:t>当发票识别成功后，经办人手动点击【发票验真验重】按钮，星瀚调用OA系统的发票验真验重接口，并根据OA系统返回的信息判断是否校验成功，如果校验失败，弹框提示当前经办人“发票校验失败，具体原因为xxxx”，且不允许提交发票；如果校验成功，弹框提示“发票校验成功！”，并保存票面信息至数据库，自动提交发票；</w:t>
      </w:r>
    </w:p>
    <w:p w14:paraId="5CE6AEFC">
      <w:pPr>
        <w:pStyle w:val="4"/>
        <w:numPr>
          <w:ilvl w:val="0"/>
          <w:numId w:val="8"/>
        </w:numPr>
        <w:ind w:left="420" w:leftChars="0" w:hanging="420" w:firstLineChars="0"/>
        <w:rPr>
          <w:rFonts w:hint="eastAsia" w:ascii="微软雅黑" w:hAnsi="微软雅黑" w:eastAsia="微软雅黑" w:cs="微软雅黑"/>
          <w:b w:val="0"/>
          <w:bCs/>
          <w:spacing w:val="2"/>
          <w:kern w:val="2"/>
          <w:sz w:val="24"/>
          <w:szCs w:val="24"/>
          <w:lang w:val="en-US" w:eastAsia="zh-CN" w:bidi="ar-SA"/>
        </w:rPr>
      </w:pPr>
      <w:r>
        <w:rPr>
          <w:rFonts w:hint="eastAsia" w:ascii="微软雅黑" w:hAnsi="微软雅黑" w:eastAsia="微软雅黑" w:cs="微软雅黑"/>
          <w:b w:val="0"/>
          <w:bCs/>
          <w:spacing w:val="2"/>
          <w:kern w:val="2"/>
          <w:sz w:val="24"/>
          <w:szCs w:val="24"/>
          <w:lang w:val="en-US" w:eastAsia="zh-CN" w:bidi="ar-SA"/>
        </w:rPr>
        <w:t>上述涉及发票登记单界面改造，示例图如下：</w:t>
      </w:r>
    </w:p>
    <w:p w14:paraId="40F1E5B9">
      <w:pPr>
        <w:pStyle w:val="4"/>
        <w:numPr>
          <w:numId w:val="0"/>
        </w:numPr>
        <w:ind w:leftChars="0"/>
      </w:pPr>
      <w:r>
        <w:drawing>
          <wp:inline distT="0" distB="0" distL="114300" distR="114300">
            <wp:extent cx="5935980" cy="3498850"/>
            <wp:effectExtent l="0" t="0" r="7620" b="635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33"/>
                    <a:stretch>
                      <a:fillRect/>
                    </a:stretch>
                  </pic:blipFill>
                  <pic:spPr>
                    <a:xfrm>
                      <a:off x="0" y="0"/>
                      <a:ext cx="5935980" cy="3498850"/>
                    </a:xfrm>
                    <a:prstGeom prst="rect">
                      <a:avLst/>
                    </a:prstGeom>
                    <a:noFill/>
                    <a:ln>
                      <a:noFill/>
                    </a:ln>
                  </pic:spPr>
                </pic:pic>
              </a:graphicData>
            </a:graphic>
          </wp:inline>
        </w:drawing>
      </w:r>
    </w:p>
    <w:p w14:paraId="12053E05">
      <w:pPr>
        <w:pStyle w:val="4"/>
        <w:numPr>
          <w:numId w:val="0"/>
        </w:numPr>
        <w:ind w:leftChars="0"/>
        <w:rPr>
          <w:rFonts w:hint="eastAsia"/>
          <w:lang w:val="en-US" w:eastAsia="zh-CN"/>
        </w:rPr>
      </w:pPr>
    </w:p>
    <w:p w14:paraId="24F6F7D3">
      <w:pPr>
        <w:pStyle w:val="6"/>
        <w:rPr>
          <w:rFonts w:hint="eastAsia" w:ascii="微软雅黑" w:hAnsi="微软雅黑" w:eastAsia="微软雅黑" w:cs="微软雅黑"/>
          <w:b/>
          <w:bCs/>
          <w:spacing w:val="2"/>
          <w:kern w:val="2"/>
          <w:sz w:val="28"/>
          <w:szCs w:val="28"/>
          <w:lang w:val="en-US" w:eastAsia="zh-CN" w:bidi="ar-SA"/>
        </w:rPr>
      </w:pPr>
      <w:r>
        <w:rPr>
          <w:rFonts w:hint="eastAsia" w:ascii="微软雅黑" w:hAnsi="微软雅黑" w:eastAsia="微软雅黑" w:cs="微软雅黑"/>
          <w:b/>
          <w:spacing w:val="2"/>
          <w:kern w:val="2"/>
          <w:sz w:val="28"/>
          <w:szCs w:val="28"/>
          <w:lang w:val="en-US" w:eastAsia="zh-CN" w:bidi="ar-SA"/>
        </w:rPr>
        <w:t xml:space="preserve"> </w:t>
      </w:r>
      <w:bookmarkStart w:id="51" w:name="_Toc26863"/>
      <w:r>
        <w:rPr>
          <w:rFonts w:hint="eastAsia" w:ascii="微软雅黑" w:hAnsi="微软雅黑" w:eastAsia="微软雅黑" w:cs="微软雅黑"/>
          <w:b/>
          <w:spacing w:val="2"/>
          <w:kern w:val="2"/>
          <w:sz w:val="28"/>
          <w:szCs w:val="28"/>
          <w:lang w:val="en-US" w:eastAsia="zh-CN" w:bidi="ar-SA"/>
        </w:rPr>
        <w:t>电子发票集成接口清单</w:t>
      </w:r>
      <w:bookmarkEnd w:id="51"/>
    </w:p>
    <w:tbl>
      <w:tblPr>
        <w:tblStyle w:val="25"/>
        <w:tblW w:w="986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6"/>
        <w:gridCol w:w="1300"/>
        <w:gridCol w:w="1307"/>
        <w:gridCol w:w="1335"/>
        <w:gridCol w:w="1148"/>
        <w:gridCol w:w="973"/>
        <w:gridCol w:w="955"/>
        <w:gridCol w:w="900"/>
        <w:gridCol w:w="1254"/>
      </w:tblGrid>
      <w:tr w14:paraId="1AC94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03096">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序号</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3036E">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1"/>
                <w:szCs w:val="21"/>
                <w:u w:val="none"/>
                <w:lang w:val="en-US" w:eastAsia="zh-CN" w:bidi="ar"/>
              </w:rPr>
            </w:pPr>
            <w:r>
              <w:rPr>
                <w:rFonts w:hint="eastAsia" w:ascii="微软雅黑" w:hAnsi="微软雅黑" w:eastAsia="微软雅黑" w:cs="微软雅黑"/>
                <w:b/>
                <w:bCs/>
                <w:i w:val="0"/>
                <w:iCs w:val="0"/>
                <w:color w:val="000000"/>
                <w:kern w:val="0"/>
                <w:sz w:val="21"/>
                <w:szCs w:val="21"/>
                <w:u w:val="none"/>
                <w:lang w:val="en-US" w:eastAsia="zh-CN" w:bidi="ar"/>
              </w:rPr>
              <w:t>接口名称</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5552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接口提供方</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04CC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接口调用方</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CFF6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lang w:val="en-US" w:eastAsia="zh-CN"/>
              </w:rPr>
            </w:pPr>
            <w:r>
              <w:rPr>
                <w:rFonts w:hint="eastAsia" w:ascii="微软雅黑" w:hAnsi="微软雅黑" w:eastAsia="微软雅黑" w:cs="微软雅黑"/>
                <w:b/>
                <w:bCs/>
                <w:i w:val="0"/>
                <w:iCs w:val="0"/>
                <w:color w:val="000000"/>
                <w:sz w:val="21"/>
                <w:szCs w:val="21"/>
                <w:u w:val="none"/>
                <w:lang w:val="en-US" w:eastAsia="zh-CN"/>
              </w:rPr>
              <w:t>数据源头</w:t>
            </w:r>
          </w:p>
        </w:tc>
        <w:tc>
          <w:tcPr>
            <w:tcW w:w="9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183EB">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lang w:val="en-US" w:eastAsia="zh-CN"/>
              </w:rPr>
            </w:pPr>
            <w:r>
              <w:rPr>
                <w:rFonts w:hint="eastAsia" w:ascii="微软雅黑" w:hAnsi="微软雅黑" w:eastAsia="微软雅黑" w:cs="微软雅黑"/>
                <w:b/>
                <w:bCs/>
                <w:i w:val="0"/>
                <w:iCs w:val="0"/>
                <w:color w:val="000000"/>
                <w:sz w:val="21"/>
                <w:szCs w:val="21"/>
                <w:u w:val="none"/>
                <w:lang w:val="en-US" w:eastAsia="zh-CN"/>
              </w:rPr>
              <w:t>数据接收方</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E9F7B">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1"/>
                <w:szCs w:val="21"/>
                <w:u w:val="none"/>
                <w:lang w:val="en-US" w:eastAsia="zh-CN" w:bidi="ar-SA"/>
              </w:rPr>
            </w:pPr>
            <w:r>
              <w:rPr>
                <w:rFonts w:hint="eastAsia" w:ascii="微软雅黑" w:hAnsi="微软雅黑" w:eastAsia="微软雅黑" w:cs="微软雅黑"/>
                <w:b/>
                <w:bCs/>
                <w:i w:val="0"/>
                <w:iCs w:val="0"/>
                <w:color w:val="000000"/>
                <w:kern w:val="0"/>
                <w:sz w:val="21"/>
                <w:szCs w:val="21"/>
                <w:u w:val="none"/>
                <w:lang w:val="en-US" w:eastAsia="zh-CN" w:bidi="ar"/>
              </w:rPr>
              <w:t>接口实现方式</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3AC7F">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2"/>
                <w:sz w:val="21"/>
                <w:szCs w:val="21"/>
                <w:u w:val="none"/>
                <w:lang w:val="en-US" w:eastAsia="zh-CN" w:bidi="ar-SA"/>
              </w:rPr>
            </w:pPr>
            <w:r>
              <w:rPr>
                <w:rFonts w:hint="eastAsia" w:ascii="微软雅黑" w:hAnsi="微软雅黑" w:eastAsia="微软雅黑" w:cs="微软雅黑"/>
                <w:b/>
                <w:bCs/>
                <w:i w:val="0"/>
                <w:iCs w:val="0"/>
                <w:color w:val="000000"/>
                <w:kern w:val="0"/>
                <w:sz w:val="21"/>
                <w:szCs w:val="21"/>
                <w:u w:val="none"/>
                <w:lang w:val="en-US" w:eastAsia="zh-CN" w:bidi="ar"/>
              </w:rPr>
              <w:t>接口调用频率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0095A">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1"/>
                <w:szCs w:val="21"/>
                <w:u w:val="none"/>
                <w:lang w:val="en-US" w:eastAsia="zh-CN" w:bidi="ar"/>
              </w:rPr>
            </w:pPr>
            <w:r>
              <w:rPr>
                <w:rFonts w:hint="eastAsia" w:ascii="微软雅黑" w:hAnsi="微软雅黑" w:eastAsia="微软雅黑" w:cs="微软雅黑"/>
                <w:b/>
                <w:bCs/>
                <w:i w:val="0"/>
                <w:iCs w:val="0"/>
                <w:color w:val="000000"/>
                <w:kern w:val="0"/>
                <w:sz w:val="21"/>
                <w:szCs w:val="21"/>
                <w:u w:val="none"/>
                <w:lang w:val="en-US" w:eastAsia="zh-CN" w:bidi="ar"/>
              </w:rPr>
              <w:t>备注</w:t>
            </w:r>
          </w:p>
        </w:tc>
      </w:tr>
      <w:tr w14:paraId="1BB86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A078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66EF7">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2"/>
                <w:szCs w:val="22"/>
                <w:u w:val="none"/>
                <w:lang w:val="en-US" w:eastAsia="zh-CN" w:bidi="ar"/>
              </w:rPr>
              <w:t>发票识别</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2F03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2"/>
                <w:szCs w:val="22"/>
                <w:u w:val="none"/>
                <w:lang w:val="en-US" w:eastAsia="zh-CN" w:bidi="ar"/>
              </w:rPr>
              <w:t>致远</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3E8F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2"/>
                <w:szCs w:val="22"/>
                <w:u w:val="none"/>
                <w:lang w:val="en-US" w:eastAsia="zh-CN" w:bidi="ar"/>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5AB9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2"/>
                <w:szCs w:val="22"/>
                <w:u w:val="none"/>
                <w:lang w:val="en-US" w:eastAsia="zh-CN" w:bidi="ar"/>
              </w:rPr>
              <w:t>致远</w:t>
            </w:r>
          </w:p>
        </w:tc>
        <w:tc>
          <w:tcPr>
            <w:tcW w:w="9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401B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2"/>
                <w:szCs w:val="22"/>
                <w:u w:val="none"/>
                <w:lang w:val="en-US" w:eastAsia="zh-CN" w:bidi="ar"/>
              </w:rPr>
              <w:t>星瀚</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9FC0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2"/>
                <w:szCs w:val="22"/>
                <w:u w:val="none"/>
                <w:lang w:val="en-US" w:eastAsia="zh-CN" w:bidi="ar"/>
              </w:rPr>
              <w:t>API</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3101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2"/>
                <w:szCs w:val="22"/>
                <w:u w:val="none"/>
                <w:lang w:val="en-US" w:eastAsia="zh-CN" w:bidi="ar"/>
              </w:rPr>
              <w:t>实时</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74AE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2"/>
                <w:szCs w:val="22"/>
                <w:u w:val="none"/>
                <w:lang w:val="en-US" w:eastAsia="zh-CN" w:bidi="ar"/>
              </w:rPr>
              <w:t>本期实现</w:t>
            </w:r>
          </w:p>
        </w:tc>
      </w:tr>
      <w:tr w14:paraId="33799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DCCD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1"/>
                <w:szCs w:val="21"/>
                <w:u w:val="none"/>
                <w:lang w:val="en-US" w:eastAsia="zh-CN" w:bidi="ar"/>
              </w:rPr>
              <w:t>2</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987F9">
            <w:pPr>
              <w:keepNext w:val="0"/>
              <w:keepLines w:val="0"/>
              <w:widowControl/>
              <w:suppressLineNumbers w:val="0"/>
              <w:jc w:val="left"/>
              <w:textAlignment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i w:val="0"/>
                <w:iCs w:val="0"/>
                <w:color w:val="000000"/>
                <w:kern w:val="0"/>
                <w:sz w:val="22"/>
                <w:szCs w:val="22"/>
                <w:u w:val="none"/>
                <w:lang w:val="en-US" w:eastAsia="zh-CN" w:bidi="ar"/>
              </w:rPr>
              <w:t>发票验真验重</w:t>
            </w: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33C20">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kern w:val="0"/>
                <w:sz w:val="22"/>
                <w:szCs w:val="22"/>
                <w:u w:val="none"/>
                <w:lang w:val="en-US" w:eastAsia="zh-CN" w:bidi="ar"/>
              </w:rPr>
              <w:t>致远</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FDD82">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kern w:val="0"/>
                <w:sz w:val="22"/>
                <w:szCs w:val="22"/>
                <w:u w:val="none"/>
                <w:lang w:val="en-US" w:eastAsia="zh-CN" w:bidi="ar"/>
              </w:rPr>
              <w:t>星瀚</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045C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2"/>
                <w:szCs w:val="22"/>
                <w:u w:val="none"/>
                <w:lang w:val="en-US" w:eastAsia="zh-CN" w:bidi="ar"/>
              </w:rPr>
              <w:t>致远</w:t>
            </w:r>
          </w:p>
        </w:tc>
        <w:tc>
          <w:tcPr>
            <w:tcW w:w="9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9480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kern w:val="0"/>
                <w:sz w:val="22"/>
                <w:szCs w:val="22"/>
                <w:u w:val="none"/>
                <w:lang w:val="en-US" w:eastAsia="zh-CN" w:bidi="ar"/>
              </w:rPr>
              <w:t>星瀚</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4BBC9">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kern w:val="0"/>
                <w:sz w:val="22"/>
                <w:szCs w:val="22"/>
                <w:u w:val="none"/>
                <w:lang w:val="en-US" w:eastAsia="zh-CN" w:bidi="ar"/>
              </w:rPr>
              <w:t>API</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FBABD">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kern w:val="0"/>
                <w:sz w:val="22"/>
                <w:szCs w:val="22"/>
                <w:u w:val="none"/>
                <w:lang w:val="en-US" w:eastAsia="zh-CN" w:bidi="ar"/>
              </w:rPr>
              <w:t>实时</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4C07E">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微软雅黑" w:hAnsi="微软雅黑" w:eastAsia="微软雅黑" w:cs="微软雅黑"/>
                <w:i w:val="0"/>
                <w:iCs w:val="0"/>
                <w:color w:val="000000"/>
                <w:kern w:val="0"/>
                <w:sz w:val="22"/>
                <w:szCs w:val="22"/>
                <w:u w:val="none"/>
                <w:lang w:val="en-US" w:eastAsia="zh-CN" w:bidi="ar"/>
              </w:rPr>
              <w:t>本期实现</w:t>
            </w:r>
          </w:p>
        </w:tc>
      </w:tr>
    </w:tbl>
    <w:p w14:paraId="7D969B73">
      <w:pPr>
        <w:spacing w:line="360" w:lineRule="auto"/>
        <w:rPr>
          <w:rFonts w:hint="eastAsia" w:ascii="微软雅黑" w:hAnsi="微软雅黑" w:eastAsia="微软雅黑" w:cs="微软雅黑"/>
          <w:iCs/>
          <w:color w:val="0000FF"/>
        </w:rPr>
      </w:pPr>
    </w:p>
    <w:sectPr>
      <w:headerReference r:id="rId14" w:type="first"/>
      <w:footerReference r:id="rId17" w:type="first"/>
      <w:headerReference r:id="rId12" w:type="default"/>
      <w:footerReference r:id="rId15" w:type="default"/>
      <w:headerReference r:id="rId13" w:type="even"/>
      <w:footerReference r:id="rId16" w:type="even"/>
      <w:pgSz w:w="11906" w:h="16838"/>
      <w:pgMar w:top="1440" w:right="991" w:bottom="993" w:left="1560" w:header="851" w:footer="992" w:gutter="0"/>
      <w:pgNumType w:fmt="decimal"/>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余学良" w:date="2024-08-19T15:54:24Z" w:initials="">
    <w:p w14:paraId="4F79D325">
      <w:pPr>
        <w:pStyle w:val="14"/>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需要OA判断：工号和手机号同时接收，是否可以？</w:t>
      </w:r>
    </w:p>
    <w:p w14:paraId="53338BFB">
      <w:pPr>
        <w:pStyle w:val="14"/>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工号作为内部人员使用；</w:t>
      </w:r>
    </w:p>
    <w:p w14:paraId="13D434DA">
      <w:pPr>
        <w:pStyle w:val="14"/>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手机号作为外部人使用；外部人员在星瀚和OA上面都需要增加；</w:t>
      </w:r>
    </w:p>
  </w:comment>
  <w:comment w:id="1" w:author="余学良" w:date="2024-08-22T13:37:40Z" w:initials="">
    <w:p w14:paraId="6CAF15AE">
      <w:pPr>
        <w:pStyle w:val="14"/>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具体字段的个数、位置、取值范围、操作方式等需要明确。</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3D434DA" w15:done="0"/>
  <w15:commentEx w15:paraId="6CAF15A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Book Antiqua">
    <w:panose1 w:val="02040602050305030304"/>
    <w:charset w:val="00"/>
    <w:family w:val="roman"/>
    <w:pitch w:val="default"/>
    <w:sig w:usb0="00000287" w:usb1="00000000" w:usb2="00000000" w:usb3="00000000" w:csb0="2000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276E8">
    <w:pPr>
      <w:pStyle w:val="19"/>
      <w:jc w:val="right"/>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C84136">
                          <w:pPr>
                            <w:pStyle w:val="1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20C84136">
                    <w:pPr>
                      <w:pStyle w:val="1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v:textbox>
            </v:shape>
          </w:pict>
        </mc:Fallback>
      </mc:AlternateContent>
    </w:r>
    <w:sdt>
      <w:sdtPr>
        <w:id w:val="1763634271"/>
        <w:docPartObj>
          <w:docPartGallery w:val="autotext"/>
        </w:docPartObj>
      </w:sdtPr>
      <w:sdtContent>
        <w:sdt>
          <w:sdtPr>
            <w:id w:val="-1705238520"/>
            <w:docPartObj>
              <w:docPartGallery w:val="autotext"/>
            </w:docPartObj>
          </w:sdtPr>
          <w:sdtContent/>
        </w:sdt>
      </w:sdtContent>
    </w:sdt>
  </w:p>
  <w:p w14:paraId="5A08ABA0">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5AB89">
    <w:pPr>
      <w:pStyle w:val="19"/>
      <w:framePr w:wrap="around" w:vAnchor="text" w:hAnchor="margin" w:xAlign="right" w:y="1"/>
      <w:rPr>
        <w:rStyle w:val="28"/>
      </w:rPr>
    </w:pPr>
    <w:r>
      <w:rPr>
        <w:rStyle w:val="28"/>
      </w:rPr>
      <w:fldChar w:fldCharType="begin"/>
    </w:r>
    <w:r>
      <w:rPr>
        <w:rStyle w:val="28"/>
      </w:rPr>
      <w:instrText xml:space="preserve">PAGE  </w:instrText>
    </w:r>
    <w:r>
      <w:rPr>
        <w:rStyle w:val="28"/>
      </w:rPr>
      <w:fldChar w:fldCharType="separate"/>
    </w:r>
    <w:r>
      <w:rPr>
        <w:rStyle w:val="28"/>
      </w:rPr>
      <w:fldChar w:fldCharType="end"/>
    </w:r>
  </w:p>
  <w:p w14:paraId="4C626DBA">
    <w:pPr>
      <w:pStyle w:val="1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C808E">
    <w:pPr>
      <w:pStyle w:val="19"/>
      <w:jc w:val="right"/>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9E1381">
                          <w:pPr>
                            <w:pStyle w:val="1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599E1381">
                    <w:pPr>
                      <w:pStyle w:val="1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v:textbox>
            </v:shape>
          </w:pict>
        </mc:Fallback>
      </mc:AlternateContent>
    </w:r>
    <w:sdt>
      <w:sdtPr>
        <w:id w:val="147465688"/>
        <w:docPartObj>
          <w:docPartGallery w:val="autotext"/>
        </w:docPartObj>
      </w:sdtPr>
      <w:sdtContent>
        <w:sdt>
          <w:sdtPr>
            <w:id w:val="147463828"/>
            <w:docPartObj>
              <w:docPartGallery w:val="autotext"/>
            </w:docPartObj>
          </w:sdtPr>
          <w:sdtContent/>
        </w:sdt>
      </w:sdtContent>
    </w:sdt>
  </w:p>
  <w:p w14:paraId="5D7142BA">
    <w:pPr>
      <w:pStyle w:val="1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969E5">
    <w:pPr>
      <w:pStyle w:val="19"/>
      <w:jc w:val="right"/>
      <w:rPr>
        <w:lang w:val="zh-CN" w:eastAsia="zh-CN"/>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5DB8B7">
                          <w:pPr>
                            <w:pStyle w:val="1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6A5DB8B7">
                    <w:pPr>
                      <w:pStyle w:val="1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v:textbox>
            </v:shape>
          </w:pict>
        </mc:Fallback>
      </mc:AlternateContent>
    </w:r>
  </w:p>
  <w:p w14:paraId="656C8BF9">
    <w:pPr>
      <w:pStyle w:val="1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663DC">
    <w:pPr>
      <w:pStyle w:val="19"/>
      <w:jc w:val="right"/>
      <w:rPr>
        <w:lang w:val="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3D1F16">
                          <w:pPr>
                            <w:pStyle w:val="19"/>
                            <w:jc w:val="right"/>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D3D1F16">
                    <w:pPr>
                      <w:pStyle w:val="19"/>
                      <w:jc w:val="right"/>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v:textbox>
            </v:shape>
          </w:pict>
        </mc:Fallback>
      </mc:AlternateContent>
    </w:r>
  </w:p>
  <w:p w14:paraId="3F31D69F">
    <w:pPr>
      <w:pStyle w:val="1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ECE25">
    <w:pPr>
      <w:pStyle w:val="1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10DFA">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20A2E">
    <w:pPr>
      <w:pStyle w:val="20"/>
      <w:pBdr>
        <w:bottom w:val="single" w:color="auto" w:sz="4" w:space="1"/>
      </w:pBdr>
      <w:jc w:val="both"/>
      <w:rPr>
        <w:bCs/>
      </w:rPr>
    </w:pPr>
    <w:r>
      <w:rPr>
        <w:color w:val="262626" w:themeColor="text1" w:themeTint="D9"/>
        <w14:textFill>
          <w14:solidFill>
            <w14:schemeClr w14:val="tx1">
              <w14:lumMod w14:val="85000"/>
              <w14:lumOff w14:val="15000"/>
            </w14:schemeClr>
          </w14:solidFill>
        </w14:textFill>
      </w:rPr>
      <w:drawing>
        <wp:anchor distT="0" distB="0" distL="114300" distR="114300" simplePos="0" relativeHeight="251659264" behindDoc="0" locked="0" layoutInCell="1" allowOverlap="1">
          <wp:simplePos x="0" y="0"/>
          <wp:positionH relativeFrom="margin">
            <wp:posOffset>4632960</wp:posOffset>
          </wp:positionH>
          <wp:positionV relativeFrom="paragraph">
            <wp:posOffset>6985</wp:posOffset>
          </wp:positionV>
          <wp:extent cx="1152525" cy="391160"/>
          <wp:effectExtent l="0" t="0" r="0" b="8890"/>
          <wp:wrapNone/>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1152525" cy="391282"/>
                  </a:xfrm>
                  <a:prstGeom prst="rect">
                    <a:avLst/>
                  </a:prstGeom>
                  <a:noFill/>
                  <a:ln w="9525">
                    <a:noFill/>
                    <a:miter lim="800000"/>
                    <a:headEnd/>
                    <a:tailEnd/>
                  </a:ln>
                </pic:spPr>
              </pic:pic>
            </a:graphicData>
          </a:graphic>
        </wp:anchor>
      </w:drawing>
    </w:r>
    <w:r>
      <w:rPr>
        <w:rFonts w:hint="eastAsia"/>
      </w:rPr>
      <w:t xml:space="preserve"> </w:t>
    </w:r>
    <w:r>
      <w:rPr>
        <w:rFonts w:hint="eastAsia"/>
      </w:rPr>
      <w:drawing>
        <wp:inline distT="0" distB="0" distL="114300" distR="114300">
          <wp:extent cx="1051560" cy="464820"/>
          <wp:effectExtent l="0" t="0" r="2540" b="5080"/>
          <wp:docPr id="13" name="图片 13" descr="63a2fa5e4d56b6a18d3fc47c4c0ea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63a2fa5e4d56b6a18d3fc47c4c0ea22"/>
                  <pic:cNvPicPr>
                    <a:picLocks noChangeAspect="1"/>
                  </pic:cNvPicPr>
                </pic:nvPicPr>
                <pic:blipFill>
                  <a:blip r:embed="rId2"/>
                  <a:stretch>
                    <a:fillRect/>
                  </a:stretch>
                </pic:blipFill>
                <pic:spPr>
                  <a:xfrm>
                    <a:off x="0" y="0"/>
                    <a:ext cx="1051560" cy="464820"/>
                  </a:xfrm>
                  <a:prstGeom prst="rect">
                    <a:avLst/>
                  </a:prstGeom>
                </pic:spPr>
              </pic:pic>
            </a:graphicData>
          </a:graphic>
        </wp:inline>
      </w:drawing>
    </w:r>
    <w:r>
      <w:rPr>
        <w:rFonts w:hint="eastAsia"/>
      </w:rPr>
      <w:t xml:space="preserve"> </w:t>
    </w:r>
    <w:r>
      <w:rPr>
        <w:rFonts w:hint="eastAsia"/>
        <w:bCs/>
        <w:lang w:eastAsia="zh-CN"/>
      </w:rPr>
      <w:t xml:space="preserve">                   </w:t>
    </w:r>
    <w:r>
      <w:rPr>
        <w:rFonts w:hint="eastAsia"/>
        <w:bCs/>
      </w:rPr>
      <w:t xml:space="preserve">  </w:t>
    </w:r>
    <w:r>
      <w:rPr>
        <w:bCs/>
      </w:rPr>
      <w:t xml:space="preserve">                 </w:t>
    </w:r>
  </w:p>
  <w:p w14:paraId="2D0D44E7">
    <w:pPr>
      <w:pStyle w:val="20"/>
      <w:pBdr>
        <w:bottom w:val="none" w:color="auto" w:sz="0" w:space="0"/>
      </w:pBdr>
      <w:jc w:val="both"/>
    </w:pPr>
  </w:p>
  <w:p w14:paraId="7119229D">
    <w:pPr>
      <w:spacing w:line="0" w:lineRule="auto"/>
      <w:contextualSpacing/>
    </w:pPr>
    <w:r>
      <w:pict>
        <v:shape id="_x0000_s3074" o:spid="_x0000_s3074" o:spt="75" type="#_x0000_t75" style="position:absolute;left:0pt;margin-left:1pt;margin-top:1pt;height:800.9pt;width:637.4pt;mso-position-horizontal-relative:page;mso-position-vertical-relative:page;z-index:251660288;mso-width-relative:page;mso-height-relative:page;" filled="f" o:preferrelative="t" stroked="f" coordsize="21600,21600">
          <v:path/>
          <v:fill on="f" focussize="0,0"/>
          <v:stroke on="f" joinstyle="miter"/>
          <v:imagedata r:id="rId3" o:title=""/>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DF017">
    <w:pPr>
      <w:spacing w:line="0" w:lineRule="auto"/>
      <w:contextualSpacing/>
    </w:pPr>
    <w:r>
      <w:pict>
        <v:shape id="_x0000_s3076" o:spid="_x0000_s3076" o:spt="75" type="#_x0000_t75" style="position:absolute;left:0pt;margin-left:1pt;margin-top:1pt;height:800.9pt;width:637.4pt;mso-position-horizontal-relative:page;mso-position-vertical-relative:page;z-index:251662336;mso-width-relative:page;mso-height-relative:page;" filled="f" o:preferrelative="t" stroked="f" coordsize="21600,21600">
          <v:path/>
          <v:fill on="f" focussize="0,0"/>
          <v:stroke on="f" joinstyle="miter"/>
          <v:imagedata r:id="rId1" o:title=""/>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702C4">
    <w:pPr>
      <w:spacing w:line="0" w:lineRule="auto"/>
      <w:contextualSpacing/>
    </w:pPr>
    <w:r>
      <w:pict>
        <v:shape id="_x0000_s3075" o:spid="_x0000_s3075" o:spt="75" type="#_x0000_t75" style="position:absolute;left:0pt;margin-left:1pt;margin-top:1pt;height:800.9pt;width:637.4pt;mso-position-horizontal-relative:page;mso-position-vertical-relative:page;z-index:251661312;mso-width-relative:page;mso-height-relative:page;" filled="f" o:preferrelative="t" stroked="f" coordsize="21600,21600">
          <v:path/>
          <v:fill on="f" focussize="0,0"/>
          <v:stroke on="f" joinstyle="miter"/>
          <v:imagedata r:id="rId1" o:title=""/>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E6B85">
    <w:pPr>
      <w:pStyle w:val="20"/>
      <w:jc w:val="left"/>
    </w:pPr>
    <w:r>
      <w:rPr>
        <w:lang w:val="en-US" w:eastAsia="zh-CN"/>
      </w:rPr>
      <w:drawing>
        <wp:inline distT="0" distB="0" distL="0" distR="0">
          <wp:extent cx="1059815" cy="332740"/>
          <wp:effectExtent l="0" t="0" r="698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1059815" cy="332740"/>
                  </a:xfrm>
                  <a:prstGeom prst="rect">
                    <a:avLst/>
                  </a:prstGeom>
                  <a:noFill/>
                  <a:ln>
                    <a:noFill/>
                  </a:ln>
                </pic:spPr>
              </pic:pic>
            </a:graphicData>
          </a:graphic>
        </wp:inline>
      </w:drawing>
    </w:r>
    <w:r>
      <w:rPr>
        <w:rFonts w:hint="eastAsia"/>
        <w:lang w:val="en-US" w:eastAsia="zh-CN"/>
      </w:rPr>
      <w:t xml:space="preserve">                                                          </w:t>
    </w:r>
    <w:r>
      <w:rPr>
        <w:rFonts w:hint="eastAsia"/>
      </w:rPr>
      <w:t>②机密信息 严禁泄露</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9CE39">
    <w:pPr>
      <w:pStyle w:val="2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2AAC0">
    <w:pPr>
      <w:pStyle w:val="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19B650"/>
    <w:multiLevelType w:val="singleLevel"/>
    <w:tmpl w:val="9819B650"/>
    <w:lvl w:ilvl="0" w:tentative="0">
      <w:start w:val="1"/>
      <w:numFmt w:val="decimal"/>
      <w:suff w:val="nothing"/>
      <w:lvlText w:val="%1、"/>
      <w:lvlJc w:val="left"/>
    </w:lvl>
  </w:abstractNum>
  <w:abstractNum w:abstractNumId="1">
    <w:nsid w:val="BBB8918E"/>
    <w:multiLevelType w:val="singleLevel"/>
    <w:tmpl w:val="BBB8918E"/>
    <w:lvl w:ilvl="0" w:tentative="0">
      <w:start w:val="1"/>
      <w:numFmt w:val="decimal"/>
      <w:lvlText w:val="%1."/>
      <w:lvlJc w:val="left"/>
      <w:pPr>
        <w:tabs>
          <w:tab w:val="left" w:pos="312"/>
        </w:tabs>
      </w:pPr>
    </w:lvl>
  </w:abstractNum>
  <w:abstractNum w:abstractNumId="2">
    <w:nsid w:val="CF171198"/>
    <w:multiLevelType w:val="singleLevel"/>
    <w:tmpl w:val="CF171198"/>
    <w:lvl w:ilvl="0" w:tentative="0">
      <w:start w:val="1"/>
      <w:numFmt w:val="chineseCounting"/>
      <w:lvlText w:val="%1."/>
      <w:lvlJc w:val="left"/>
      <w:pPr>
        <w:tabs>
          <w:tab w:val="left" w:pos="312"/>
        </w:tabs>
      </w:pPr>
      <w:rPr>
        <w:rFonts w:hint="eastAsia"/>
      </w:rPr>
    </w:lvl>
  </w:abstractNum>
  <w:abstractNum w:abstractNumId="3">
    <w:nsid w:val="30A60A6D"/>
    <w:multiLevelType w:val="multilevel"/>
    <w:tmpl w:val="30A60A6D"/>
    <w:lvl w:ilvl="0" w:tentative="0">
      <w:start w:val="1"/>
      <w:numFmt w:val="decimal"/>
      <w:pStyle w:val="2"/>
      <w:lvlText w:val="%1"/>
      <w:lvlJc w:val="left"/>
      <w:pPr>
        <w:ind w:left="432" w:hanging="432"/>
      </w:pPr>
    </w:lvl>
    <w:lvl w:ilvl="1" w:tentative="0">
      <w:start w:val="1"/>
      <w:numFmt w:val="decimal"/>
      <w:pStyle w:val="3"/>
      <w:lvlText w:val="%1.%2"/>
      <w:lvlJc w:val="left"/>
      <w:pPr>
        <w:ind w:left="576" w:hanging="576"/>
      </w:pPr>
    </w:lvl>
    <w:lvl w:ilvl="2" w:tentative="0">
      <w:start w:val="1"/>
      <w:numFmt w:val="decimal"/>
      <w:pStyle w:val="6"/>
      <w:lvlText w:val="%1.%2.%3"/>
      <w:lvlJc w:val="left"/>
      <w:pPr>
        <w:ind w:left="720" w:hanging="720"/>
      </w:pPr>
    </w:lvl>
    <w:lvl w:ilvl="3" w:tentative="0">
      <w:start w:val="1"/>
      <w:numFmt w:val="decimal"/>
      <w:pStyle w:val="7"/>
      <w:lvlText w:val="%1.%2.%3.%4"/>
      <w:lvlJc w:val="left"/>
      <w:pPr>
        <w:ind w:left="864" w:hanging="864"/>
      </w:pPr>
    </w:lvl>
    <w:lvl w:ilvl="4" w:tentative="0">
      <w:start w:val="1"/>
      <w:numFmt w:val="decimal"/>
      <w:pStyle w:val="8"/>
      <w:lvlText w:val="%1.%2.%3.%4.%5"/>
      <w:lvlJc w:val="left"/>
      <w:pPr>
        <w:ind w:left="1008" w:hanging="1008"/>
      </w:pPr>
    </w:lvl>
    <w:lvl w:ilvl="5" w:tentative="0">
      <w:start w:val="1"/>
      <w:numFmt w:val="decimal"/>
      <w:pStyle w:val="9"/>
      <w:lvlText w:val="%1.%2.%3.%4.%5.%6"/>
      <w:lvlJc w:val="left"/>
      <w:pPr>
        <w:ind w:left="1152" w:hanging="1152"/>
      </w:pPr>
    </w:lvl>
    <w:lvl w:ilvl="6" w:tentative="0">
      <w:start w:val="1"/>
      <w:numFmt w:val="decimal"/>
      <w:pStyle w:val="10"/>
      <w:lvlText w:val="%1.%2.%3.%4.%5.%6.%7"/>
      <w:lvlJc w:val="left"/>
      <w:pPr>
        <w:ind w:left="1296" w:hanging="1296"/>
      </w:pPr>
    </w:lvl>
    <w:lvl w:ilvl="7" w:tentative="0">
      <w:start w:val="1"/>
      <w:numFmt w:val="decimal"/>
      <w:pStyle w:val="11"/>
      <w:lvlText w:val="%1.%2.%3.%4.%5.%6.%7.%8"/>
      <w:lvlJc w:val="left"/>
      <w:pPr>
        <w:ind w:left="1440" w:hanging="1440"/>
      </w:pPr>
    </w:lvl>
    <w:lvl w:ilvl="8" w:tentative="0">
      <w:start w:val="1"/>
      <w:numFmt w:val="decimal"/>
      <w:pStyle w:val="12"/>
      <w:lvlText w:val="%1.%2.%3.%4.%5.%6.%7.%8.%9"/>
      <w:lvlJc w:val="left"/>
      <w:pPr>
        <w:ind w:left="1584" w:hanging="1584"/>
      </w:pPr>
    </w:lvl>
  </w:abstractNum>
  <w:abstractNum w:abstractNumId="4">
    <w:nsid w:val="4CCE2589"/>
    <w:multiLevelType w:val="singleLevel"/>
    <w:tmpl w:val="4CCE2589"/>
    <w:lvl w:ilvl="0" w:tentative="0">
      <w:start w:val="1"/>
      <w:numFmt w:val="decimalEnclosedCircleChinese"/>
      <w:suff w:val="nothing"/>
      <w:lvlText w:val="%1　"/>
      <w:lvlJc w:val="left"/>
      <w:pPr>
        <w:ind w:left="0" w:firstLine="400"/>
      </w:pPr>
      <w:rPr>
        <w:rFonts w:hint="eastAsia"/>
      </w:rPr>
    </w:lvl>
  </w:abstractNum>
  <w:abstractNum w:abstractNumId="5">
    <w:nsid w:val="5AA83626"/>
    <w:multiLevelType w:val="multilevel"/>
    <w:tmpl w:val="5AA83626"/>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6">
    <w:nsid w:val="5B33D3B7"/>
    <w:multiLevelType w:val="singleLevel"/>
    <w:tmpl w:val="5B33D3B7"/>
    <w:lvl w:ilvl="0" w:tentative="0">
      <w:start w:val="1"/>
      <w:numFmt w:val="bullet"/>
      <w:lvlText w:val=""/>
      <w:lvlJc w:val="left"/>
      <w:pPr>
        <w:ind w:left="420" w:hanging="420"/>
      </w:pPr>
      <w:rPr>
        <w:rFonts w:hint="default" w:ascii="Wingdings" w:hAnsi="Wingdings"/>
      </w:rPr>
    </w:lvl>
  </w:abstractNum>
  <w:abstractNum w:abstractNumId="7">
    <w:nsid w:val="7EE4BEFD"/>
    <w:multiLevelType w:val="singleLevel"/>
    <w:tmpl w:val="7EE4BEFD"/>
    <w:lvl w:ilvl="0" w:tentative="0">
      <w:start w:val="1"/>
      <w:numFmt w:val="bullet"/>
      <w:lvlText w:val=""/>
      <w:lvlJc w:val="left"/>
      <w:pPr>
        <w:ind w:left="420" w:hanging="420"/>
      </w:pPr>
      <w:rPr>
        <w:rFonts w:hint="default" w:ascii="Wingdings" w:hAnsi="Wingdings"/>
      </w:rPr>
    </w:lvl>
  </w:abstractNum>
  <w:num w:numId="1">
    <w:abstractNumId w:val="3"/>
  </w:num>
  <w:num w:numId="2">
    <w:abstractNumId w:val="5"/>
  </w:num>
  <w:num w:numId="3">
    <w:abstractNumId w:val="0"/>
  </w:num>
  <w:num w:numId="4">
    <w:abstractNumId w:val="6"/>
  </w:num>
  <w:num w:numId="5">
    <w:abstractNumId w:val="2"/>
  </w:num>
  <w:num w:numId="6">
    <w:abstractNumId w:val="1"/>
  </w:num>
  <w:num w:numId="7">
    <w:abstractNumId w:val="4"/>
  </w:num>
  <w:num w:numId="8">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余学良">
    <w15:presenceInfo w15:providerId="WPS Office" w15:userId="13305353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k5YTdmODU3OTJkMjk3MDkxNGNmNjAyMGY0NzgyODUifQ=="/>
  </w:docVars>
  <w:rsids>
    <w:rsidRoot w:val="007F323D"/>
    <w:rsid w:val="00005D99"/>
    <w:rsid w:val="00007166"/>
    <w:rsid w:val="00007555"/>
    <w:rsid w:val="00015610"/>
    <w:rsid w:val="000226DB"/>
    <w:rsid w:val="00026BCE"/>
    <w:rsid w:val="00040E34"/>
    <w:rsid w:val="00044C81"/>
    <w:rsid w:val="00046218"/>
    <w:rsid w:val="00067A2E"/>
    <w:rsid w:val="00086938"/>
    <w:rsid w:val="00094246"/>
    <w:rsid w:val="000A2612"/>
    <w:rsid w:val="000B2EEA"/>
    <w:rsid w:val="000D26B6"/>
    <w:rsid w:val="000D3E61"/>
    <w:rsid w:val="000E3AEC"/>
    <w:rsid w:val="000E3DEA"/>
    <w:rsid w:val="000F6775"/>
    <w:rsid w:val="0010101E"/>
    <w:rsid w:val="00111B3B"/>
    <w:rsid w:val="00117864"/>
    <w:rsid w:val="00122F31"/>
    <w:rsid w:val="00125148"/>
    <w:rsid w:val="001256E1"/>
    <w:rsid w:val="00132A14"/>
    <w:rsid w:val="00150A13"/>
    <w:rsid w:val="00161A63"/>
    <w:rsid w:val="00190E21"/>
    <w:rsid w:val="001926BE"/>
    <w:rsid w:val="001940DE"/>
    <w:rsid w:val="001976AB"/>
    <w:rsid w:val="001A657E"/>
    <w:rsid w:val="001B0906"/>
    <w:rsid w:val="001B400A"/>
    <w:rsid w:val="001B45F8"/>
    <w:rsid w:val="001D72F7"/>
    <w:rsid w:val="001E78AD"/>
    <w:rsid w:val="001F55DD"/>
    <w:rsid w:val="0022494C"/>
    <w:rsid w:val="00225B8A"/>
    <w:rsid w:val="0023148B"/>
    <w:rsid w:val="00233AC7"/>
    <w:rsid w:val="00241D2E"/>
    <w:rsid w:val="00245FE6"/>
    <w:rsid w:val="00255D7D"/>
    <w:rsid w:val="00285422"/>
    <w:rsid w:val="00286E7E"/>
    <w:rsid w:val="002A0091"/>
    <w:rsid w:val="002A2E7C"/>
    <w:rsid w:val="002A40EB"/>
    <w:rsid w:val="002A7DBC"/>
    <w:rsid w:val="002C5BA6"/>
    <w:rsid w:val="002D068E"/>
    <w:rsid w:val="003009D7"/>
    <w:rsid w:val="00303B85"/>
    <w:rsid w:val="00343399"/>
    <w:rsid w:val="003459D2"/>
    <w:rsid w:val="00345EA2"/>
    <w:rsid w:val="00350AA8"/>
    <w:rsid w:val="003548E2"/>
    <w:rsid w:val="00366CB9"/>
    <w:rsid w:val="00374EE0"/>
    <w:rsid w:val="003869C8"/>
    <w:rsid w:val="003A1094"/>
    <w:rsid w:val="003A10F5"/>
    <w:rsid w:val="003B77F2"/>
    <w:rsid w:val="003D0CAA"/>
    <w:rsid w:val="003D32A9"/>
    <w:rsid w:val="003E226D"/>
    <w:rsid w:val="003F58A8"/>
    <w:rsid w:val="00425416"/>
    <w:rsid w:val="0042768D"/>
    <w:rsid w:val="00433F48"/>
    <w:rsid w:val="004367A5"/>
    <w:rsid w:val="00440D50"/>
    <w:rsid w:val="004516FC"/>
    <w:rsid w:val="00460887"/>
    <w:rsid w:val="0046627F"/>
    <w:rsid w:val="00471403"/>
    <w:rsid w:val="00477DCE"/>
    <w:rsid w:val="004852C2"/>
    <w:rsid w:val="0048668C"/>
    <w:rsid w:val="004902B7"/>
    <w:rsid w:val="004957A0"/>
    <w:rsid w:val="004A4E09"/>
    <w:rsid w:val="004D2956"/>
    <w:rsid w:val="004D46E7"/>
    <w:rsid w:val="004D6060"/>
    <w:rsid w:val="004F36AF"/>
    <w:rsid w:val="0050256C"/>
    <w:rsid w:val="00502B5B"/>
    <w:rsid w:val="00537DA6"/>
    <w:rsid w:val="005448FD"/>
    <w:rsid w:val="00544942"/>
    <w:rsid w:val="00544DF6"/>
    <w:rsid w:val="00553603"/>
    <w:rsid w:val="00560077"/>
    <w:rsid w:val="005630F4"/>
    <w:rsid w:val="00564CC6"/>
    <w:rsid w:val="00565DB6"/>
    <w:rsid w:val="00570DCC"/>
    <w:rsid w:val="005712CC"/>
    <w:rsid w:val="005719A1"/>
    <w:rsid w:val="00577A0F"/>
    <w:rsid w:val="00590E32"/>
    <w:rsid w:val="005942CC"/>
    <w:rsid w:val="00594C14"/>
    <w:rsid w:val="005C70D8"/>
    <w:rsid w:val="005E004B"/>
    <w:rsid w:val="005E6631"/>
    <w:rsid w:val="00600EBB"/>
    <w:rsid w:val="006158E9"/>
    <w:rsid w:val="00620E29"/>
    <w:rsid w:val="00624C0C"/>
    <w:rsid w:val="00632E26"/>
    <w:rsid w:val="0064023F"/>
    <w:rsid w:val="00651892"/>
    <w:rsid w:val="006534F4"/>
    <w:rsid w:val="00665872"/>
    <w:rsid w:val="00665F57"/>
    <w:rsid w:val="00672EFB"/>
    <w:rsid w:val="00676C20"/>
    <w:rsid w:val="00682934"/>
    <w:rsid w:val="006C237E"/>
    <w:rsid w:val="006F71F9"/>
    <w:rsid w:val="00700E2E"/>
    <w:rsid w:val="00717515"/>
    <w:rsid w:val="00721AEA"/>
    <w:rsid w:val="00725C1A"/>
    <w:rsid w:val="00727484"/>
    <w:rsid w:val="007274F5"/>
    <w:rsid w:val="007456AE"/>
    <w:rsid w:val="00751A9D"/>
    <w:rsid w:val="00752689"/>
    <w:rsid w:val="00754B89"/>
    <w:rsid w:val="0075662D"/>
    <w:rsid w:val="007736F2"/>
    <w:rsid w:val="0077437D"/>
    <w:rsid w:val="00782E58"/>
    <w:rsid w:val="007971E2"/>
    <w:rsid w:val="007A2D0B"/>
    <w:rsid w:val="007A5775"/>
    <w:rsid w:val="007B0231"/>
    <w:rsid w:val="007C47D3"/>
    <w:rsid w:val="007D15BA"/>
    <w:rsid w:val="007D2930"/>
    <w:rsid w:val="007D6EBD"/>
    <w:rsid w:val="007F323D"/>
    <w:rsid w:val="008173F7"/>
    <w:rsid w:val="00821C5D"/>
    <w:rsid w:val="00827FFE"/>
    <w:rsid w:val="008370D1"/>
    <w:rsid w:val="00843CF6"/>
    <w:rsid w:val="0084525B"/>
    <w:rsid w:val="00851504"/>
    <w:rsid w:val="008802B1"/>
    <w:rsid w:val="008827E6"/>
    <w:rsid w:val="00894AF4"/>
    <w:rsid w:val="00897573"/>
    <w:rsid w:val="008A1490"/>
    <w:rsid w:val="008B339D"/>
    <w:rsid w:val="008B7C4D"/>
    <w:rsid w:val="008C664D"/>
    <w:rsid w:val="008D3D46"/>
    <w:rsid w:val="008E4C4F"/>
    <w:rsid w:val="008F719E"/>
    <w:rsid w:val="00914F1C"/>
    <w:rsid w:val="00916231"/>
    <w:rsid w:val="009219BB"/>
    <w:rsid w:val="00927492"/>
    <w:rsid w:val="00933122"/>
    <w:rsid w:val="0093352B"/>
    <w:rsid w:val="009379BC"/>
    <w:rsid w:val="00953DE0"/>
    <w:rsid w:val="00961A58"/>
    <w:rsid w:val="0096380B"/>
    <w:rsid w:val="00967FFA"/>
    <w:rsid w:val="00984F48"/>
    <w:rsid w:val="009B5670"/>
    <w:rsid w:val="009B622D"/>
    <w:rsid w:val="009D4A29"/>
    <w:rsid w:val="009E4018"/>
    <w:rsid w:val="009E7F67"/>
    <w:rsid w:val="009F2DF3"/>
    <w:rsid w:val="009F4B6D"/>
    <w:rsid w:val="00A2053C"/>
    <w:rsid w:val="00A218A1"/>
    <w:rsid w:val="00A22B26"/>
    <w:rsid w:val="00A258E8"/>
    <w:rsid w:val="00A41C1E"/>
    <w:rsid w:val="00A4396E"/>
    <w:rsid w:val="00A55499"/>
    <w:rsid w:val="00A61D37"/>
    <w:rsid w:val="00A82D97"/>
    <w:rsid w:val="00AB5FAB"/>
    <w:rsid w:val="00AB6EEE"/>
    <w:rsid w:val="00AC203F"/>
    <w:rsid w:val="00AD0DD5"/>
    <w:rsid w:val="00AE010B"/>
    <w:rsid w:val="00AE3F4E"/>
    <w:rsid w:val="00AF353C"/>
    <w:rsid w:val="00B07B2B"/>
    <w:rsid w:val="00B36581"/>
    <w:rsid w:val="00B44B7F"/>
    <w:rsid w:val="00B53BB7"/>
    <w:rsid w:val="00B616FE"/>
    <w:rsid w:val="00B63325"/>
    <w:rsid w:val="00B677FC"/>
    <w:rsid w:val="00B815CA"/>
    <w:rsid w:val="00BB25C6"/>
    <w:rsid w:val="00BB3895"/>
    <w:rsid w:val="00BC4A80"/>
    <w:rsid w:val="00BD6E76"/>
    <w:rsid w:val="00BD72E3"/>
    <w:rsid w:val="00BE1662"/>
    <w:rsid w:val="00BE3292"/>
    <w:rsid w:val="00BF229D"/>
    <w:rsid w:val="00C07C43"/>
    <w:rsid w:val="00C11B5A"/>
    <w:rsid w:val="00C23E71"/>
    <w:rsid w:val="00C257A9"/>
    <w:rsid w:val="00C3015C"/>
    <w:rsid w:val="00C30A75"/>
    <w:rsid w:val="00C33EAA"/>
    <w:rsid w:val="00C51578"/>
    <w:rsid w:val="00C6429D"/>
    <w:rsid w:val="00C77930"/>
    <w:rsid w:val="00C85D72"/>
    <w:rsid w:val="00CB1951"/>
    <w:rsid w:val="00CB42DD"/>
    <w:rsid w:val="00CC0917"/>
    <w:rsid w:val="00CE09FC"/>
    <w:rsid w:val="00CF23D5"/>
    <w:rsid w:val="00D019A6"/>
    <w:rsid w:val="00D06EC0"/>
    <w:rsid w:val="00D3068C"/>
    <w:rsid w:val="00D31D8E"/>
    <w:rsid w:val="00D547FB"/>
    <w:rsid w:val="00D66129"/>
    <w:rsid w:val="00D74B60"/>
    <w:rsid w:val="00D75E29"/>
    <w:rsid w:val="00D807BD"/>
    <w:rsid w:val="00D82460"/>
    <w:rsid w:val="00DB5395"/>
    <w:rsid w:val="00DB7CD5"/>
    <w:rsid w:val="00DE527B"/>
    <w:rsid w:val="00DF25DF"/>
    <w:rsid w:val="00DF43CC"/>
    <w:rsid w:val="00E02D58"/>
    <w:rsid w:val="00E071CE"/>
    <w:rsid w:val="00E2608C"/>
    <w:rsid w:val="00E35061"/>
    <w:rsid w:val="00E3637D"/>
    <w:rsid w:val="00E37EDF"/>
    <w:rsid w:val="00E47828"/>
    <w:rsid w:val="00E7619F"/>
    <w:rsid w:val="00E87BF5"/>
    <w:rsid w:val="00E924F7"/>
    <w:rsid w:val="00EA12FD"/>
    <w:rsid w:val="00EA4C9F"/>
    <w:rsid w:val="00EB33F6"/>
    <w:rsid w:val="00EB409A"/>
    <w:rsid w:val="00EC02E5"/>
    <w:rsid w:val="00EC5F7C"/>
    <w:rsid w:val="00EC63F8"/>
    <w:rsid w:val="00EE0479"/>
    <w:rsid w:val="00EE322A"/>
    <w:rsid w:val="00EE5D22"/>
    <w:rsid w:val="00EF2F93"/>
    <w:rsid w:val="00F2316B"/>
    <w:rsid w:val="00F24BEC"/>
    <w:rsid w:val="00F2620C"/>
    <w:rsid w:val="00F31DD5"/>
    <w:rsid w:val="00F34BB2"/>
    <w:rsid w:val="00F42203"/>
    <w:rsid w:val="00F5596D"/>
    <w:rsid w:val="00F60C09"/>
    <w:rsid w:val="00F66A55"/>
    <w:rsid w:val="00F7226B"/>
    <w:rsid w:val="00F94971"/>
    <w:rsid w:val="00F95348"/>
    <w:rsid w:val="00F96F7C"/>
    <w:rsid w:val="00FA41C6"/>
    <w:rsid w:val="00FB4B39"/>
    <w:rsid w:val="00FB6508"/>
    <w:rsid w:val="00FC7C59"/>
    <w:rsid w:val="00FE4055"/>
    <w:rsid w:val="012A4E2C"/>
    <w:rsid w:val="0145072D"/>
    <w:rsid w:val="01A22C15"/>
    <w:rsid w:val="01B273E5"/>
    <w:rsid w:val="01BE2925"/>
    <w:rsid w:val="01C51963"/>
    <w:rsid w:val="02060962"/>
    <w:rsid w:val="02302650"/>
    <w:rsid w:val="026665B6"/>
    <w:rsid w:val="02714395"/>
    <w:rsid w:val="02836FB0"/>
    <w:rsid w:val="02954528"/>
    <w:rsid w:val="02E612A9"/>
    <w:rsid w:val="03015719"/>
    <w:rsid w:val="03ED3FA8"/>
    <w:rsid w:val="03F10E17"/>
    <w:rsid w:val="03F37758"/>
    <w:rsid w:val="043B2EAD"/>
    <w:rsid w:val="0448715B"/>
    <w:rsid w:val="044F6F94"/>
    <w:rsid w:val="04533DF5"/>
    <w:rsid w:val="04CF1588"/>
    <w:rsid w:val="04D56E5D"/>
    <w:rsid w:val="05165738"/>
    <w:rsid w:val="051E0804"/>
    <w:rsid w:val="053E0222"/>
    <w:rsid w:val="056120E0"/>
    <w:rsid w:val="058C1932"/>
    <w:rsid w:val="05924D4E"/>
    <w:rsid w:val="05B13426"/>
    <w:rsid w:val="05CC329A"/>
    <w:rsid w:val="06143ED7"/>
    <w:rsid w:val="062C6668"/>
    <w:rsid w:val="07CE38E7"/>
    <w:rsid w:val="07D331AC"/>
    <w:rsid w:val="0847521C"/>
    <w:rsid w:val="084A5DB4"/>
    <w:rsid w:val="090369F3"/>
    <w:rsid w:val="09F735F5"/>
    <w:rsid w:val="09F94067"/>
    <w:rsid w:val="09FB55B8"/>
    <w:rsid w:val="0A24663D"/>
    <w:rsid w:val="0A9231B5"/>
    <w:rsid w:val="0AAA3777"/>
    <w:rsid w:val="0AB37C41"/>
    <w:rsid w:val="0AF65D7F"/>
    <w:rsid w:val="0B047B44"/>
    <w:rsid w:val="0B1A1A6E"/>
    <w:rsid w:val="0B212DFC"/>
    <w:rsid w:val="0B2E5519"/>
    <w:rsid w:val="0B3C120C"/>
    <w:rsid w:val="0B472137"/>
    <w:rsid w:val="0B9A6F3F"/>
    <w:rsid w:val="0B9B6FB8"/>
    <w:rsid w:val="0C557A72"/>
    <w:rsid w:val="0C9B62F8"/>
    <w:rsid w:val="0CAA6C86"/>
    <w:rsid w:val="0CB101B0"/>
    <w:rsid w:val="0CCF30BA"/>
    <w:rsid w:val="0CFE71BB"/>
    <w:rsid w:val="0D2C32DE"/>
    <w:rsid w:val="0D93340D"/>
    <w:rsid w:val="0D9C3EF1"/>
    <w:rsid w:val="0DC442AF"/>
    <w:rsid w:val="0E012A71"/>
    <w:rsid w:val="0E3C27DE"/>
    <w:rsid w:val="0E7E4A29"/>
    <w:rsid w:val="0EF645A0"/>
    <w:rsid w:val="0F082CC0"/>
    <w:rsid w:val="0F211F00"/>
    <w:rsid w:val="0F225395"/>
    <w:rsid w:val="0F296723"/>
    <w:rsid w:val="0F317386"/>
    <w:rsid w:val="0F337772"/>
    <w:rsid w:val="0F694AE0"/>
    <w:rsid w:val="0F7A6F7F"/>
    <w:rsid w:val="0F8704DA"/>
    <w:rsid w:val="0F8906B3"/>
    <w:rsid w:val="0FF52AA9"/>
    <w:rsid w:val="10352EA6"/>
    <w:rsid w:val="106B683C"/>
    <w:rsid w:val="10702F8D"/>
    <w:rsid w:val="10B95885"/>
    <w:rsid w:val="10C64BE4"/>
    <w:rsid w:val="10F60764"/>
    <w:rsid w:val="10FC0958"/>
    <w:rsid w:val="110F41C2"/>
    <w:rsid w:val="11837A7C"/>
    <w:rsid w:val="11C90B4E"/>
    <w:rsid w:val="11D24E50"/>
    <w:rsid w:val="12094005"/>
    <w:rsid w:val="12A762DD"/>
    <w:rsid w:val="12DD1CFF"/>
    <w:rsid w:val="12E53BF7"/>
    <w:rsid w:val="13641CD2"/>
    <w:rsid w:val="137912FC"/>
    <w:rsid w:val="13A744F8"/>
    <w:rsid w:val="13F617A7"/>
    <w:rsid w:val="146C6832"/>
    <w:rsid w:val="146E6C95"/>
    <w:rsid w:val="14857505"/>
    <w:rsid w:val="149E2B37"/>
    <w:rsid w:val="14A405FA"/>
    <w:rsid w:val="14C538DC"/>
    <w:rsid w:val="154E71DB"/>
    <w:rsid w:val="15BE2EF3"/>
    <w:rsid w:val="15CE592F"/>
    <w:rsid w:val="161517B0"/>
    <w:rsid w:val="167E55A7"/>
    <w:rsid w:val="16B47268"/>
    <w:rsid w:val="16DB7A6D"/>
    <w:rsid w:val="176A2D67"/>
    <w:rsid w:val="17C04729"/>
    <w:rsid w:val="18273A1C"/>
    <w:rsid w:val="1837137B"/>
    <w:rsid w:val="189179E7"/>
    <w:rsid w:val="193D3958"/>
    <w:rsid w:val="1965265A"/>
    <w:rsid w:val="198804EA"/>
    <w:rsid w:val="19C534ED"/>
    <w:rsid w:val="19CE23A1"/>
    <w:rsid w:val="1A0D7E71"/>
    <w:rsid w:val="1A0E2862"/>
    <w:rsid w:val="1A444411"/>
    <w:rsid w:val="1A9C424D"/>
    <w:rsid w:val="1AE300CE"/>
    <w:rsid w:val="1AEF1302"/>
    <w:rsid w:val="1B171B26"/>
    <w:rsid w:val="1B96545D"/>
    <w:rsid w:val="1C0722DC"/>
    <w:rsid w:val="1C236088"/>
    <w:rsid w:val="1C80194D"/>
    <w:rsid w:val="1C8868AB"/>
    <w:rsid w:val="1CA15292"/>
    <w:rsid w:val="1CE26EE5"/>
    <w:rsid w:val="1CEB326A"/>
    <w:rsid w:val="1D4604A0"/>
    <w:rsid w:val="1DD0586B"/>
    <w:rsid w:val="1DD261D8"/>
    <w:rsid w:val="1DD851F4"/>
    <w:rsid w:val="1E720B32"/>
    <w:rsid w:val="1EB56057"/>
    <w:rsid w:val="1ED70A00"/>
    <w:rsid w:val="1EE41767"/>
    <w:rsid w:val="1F2E38E2"/>
    <w:rsid w:val="1F494B25"/>
    <w:rsid w:val="1F860B3C"/>
    <w:rsid w:val="1FA6791C"/>
    <w:rsid w:val="1FB560DA"/>
    <w:rsid w:val="1FD44489"/>
    <w:rsid w:val="20315438"/>
    <w:rsid w:val="20355EF4"/>
    <w:rsid w:val="20931C4F"/>
    <w:rsid w:val="20FF611A"/>
    <w:rsid w:val="217C64B8"/>
    <w:rsid w:val="218E5CB6"/>
    <w:rsid w:val="21DF7C95"/>
    <w:rsid w:val="21F04E7F"/>
    <w:rsid w:val="2340788D"/>
    <w:rsid w:val="23563407"/>
    <w:rsid w:val="239D2DE4"/>
    <w:rsid w:val="239F1ACF"/>
    <w:rsid w:val="23B048C6"/>
    <w:rsid w:val="23D507D0"/>
    <w:rsid w:val="23F13D5A"/>
    <w:rsid w:val="2443573A"/>
    <w:rsid w:val="246A0F18"/>
    <w:rsid w:val="24D42836"/>
    <w:rsid w:val="257D3577"/>
    <w:rsid w:val="260C53A3"/>
    <w:rsid w:val="26543C2E"/>
    <w:rsid w:val="265D66E6"/>
    <w:rsid w:val="267859BF"/>
    <w:rsid w:val="269C4A2B"/>
    <w:rsid w:val="271075F5"/>
    <w:rsid w:val="273A5979"/>
    <w:rsid w:val="278C7E6E"/>
    <w:rsid w:val="27933B14"/>
    <w:rsid w:val="27967E12"/>
    <w:rsid w:val="27AC0164"/>
    <w:rsid w:val="27AC2E12"/>
    <w:rsid w:val="283A101F"/>
    <w:rsid w:val="28AC5B31"/>
    <w:rsid w:val="28C11DA5"/>
    <w:rsid w:val="28CC03F4"/>
    <w:rsid w:val="29373393"/>
    <w:rsid w:val="296E3362"/>
    <w:rsid w:val="2A0269B7"/>
    <w:rsid w:val="2A353D77"/>
    <w:rsid w:val="2A6603D4"/>
    <w:rsid w:val="2A667383"/>
    <w:rsid w:val="2A882CAC"/>
    <w:rsid w:val="2ACF7D27"/>
    <w:rsid w:val="2B8F74B6"/>
    <w:rsid w:val="2BE03974"/>
    <w:rsid w:val="2C032DF0"/>
    <w:rsid w:val="2C2A71DF"/>
    <w:rsid w:val="2C2E6CCF"/>
    <w:rsid w:val="2CB6454A"/>
    <w:rsid w:val="2CF9108B"/>
    <w:rsid w:val="2D0063E3"/>
    <w:rsid w:val="2D2500D2"/>
    <w:rsid w:val="2D6E32AE"/>
    <w:rsid w:val="2D964E60"/>
    <w:rsid w:val="2DBD47AF"/>
    <w:rsid w:val="2DE47F8D"/>
    <w:rsid w:val="2E702BF1"/>
    <w:rsid w:val="2EE10029"/>
    <w:rsid w:val="2FBE65BC"/>
    <w:rsid w:val="301A16BC"/>
    <w:rsid w:val="31085D41"/>
    <w:rsid w:val="31846C5A"/>
    <w:rsid w:val="3240150B"/>
    <w:rsid w:val="326A47D9"/>
    <w:rsid w:val="32FC18D5"/>
    <w:rsid w:val="331035D3"/>
    <w:rsid w:val="333F5C66"/>
    <w:rsid w:val="337509A3"/>
    <w:rsid w:val="33A930DF"/>
    <w:rsid w:val="33E04D53"/>
    <w:rsid w:val="33EB7F42"/>
    <w:rsid w:val="34224418"/>
    <w:rsid w:val="34321327"/>
    <w:rsid w:val="34473024"/>
    <w:rsid w:val="34833930"/>
    <w:rsid w:val="351B6CB6"/>
    <w:rsid w:val="35995A10"/>
    <w:rsid w:val="359D0A22"/>
    <w:rsid w:val="35E40146"/>
    <w:rsid w:val="35EA1EB9"/>
    <w:rsid w:val="35F82CAB"/>
    <w:rsid w:val="360A47A0"/>
    <w:rsid w:val="366F0610"/>
    <w:rsid w:val="36981398"/>
    <w:rsid w:val="36AB11B2"/>
    <w:rsid w:val="36B81FB7"/>
    <w:rsid w:val="37231250"/>
    <w:rsid w:val="37895702"/>
    <w:rsid w:val="3793032E"/>
    <w:rsid w:val="37961E49"/>
    <w:rsid w:val="37A367C3"/>
    <w:rsid w:val="37A60062"/>
    <w:rsid w:val="37CA7D24"/>
    <w:rsid w:val="37E8274A"/>
    <w:rsid w:val="37F0752F"/>
    <w:rsid w:val="382163E3"/>
    <w:rsid w:val="38445BF3"/>
    <w:rsid w:val="385B054D"/>
    <w:rsid w:val="38743992"/>
    <w:rsid w:val="38BE0DE4"/>
    <w:rsid w:val="395D6224"/>
    <w:rsid w:val="398048E2"/>
    <w:rsid w:val="39DC071F"/>
    <w:rsid w:val="39FF3483"/>
    <w:rsid w:val="3A9C1064"/>
    <w:rsid w:val="3AAC1E33"/>
    <w:rsid w:val="3B051543"/>
    <w:rsid w:val="3B1E26C6"/>
    <w:rsid w:val="3B290BF2"/>
    <w:rsid w:val="3B307D1F"/>
    <w:rsid w:val="3B3B4F65"/>
    <w:rsid w:val="3B497682"/>
    <w:rsid w:val="3B530501"/>
    <w:rsid w:val="3B6969A6"/>
    <w:rsid w:val="3BC211E2"/>
    <w:rsid w:val="3BDA6A84"/>
    <w:rsid w:val="3BE768C5"/>
    <w:rsid w:val="3C0E4F68"/>
    <w:rsid w:val="3C5207B8"/>
    <w:rsid w:val="3CCA034E"/>
    <w:rsid w:val="3D98044D"/>
    <w:rsid w:val="3DEA5E70"/>
    <w:rsid w:val="3E4D4B98"/>
    <w:rsid w:val="3E8645AC"/>
    <w:rsid w:val="3E9C5D1B"/>
    <w:rsid w:val="3EA03A5D"/>
    <w:rsid w:val="3EBF6523"/>
    <w:rsid w:val="3EF847D9"/>
    <w:rsid w:val="3F0C1BE3"/>
    <w:rsid w:val="3F2226C4"/>
    <w:rsid w:val="3F8B207E"/>
    <w:rsid w:val="3FB055E4"/>
    <w:rsid w:val="3FBD5040"/>
    <w:rsid w:val="3FD427B0"/>
    <w:rsid w:val="3FE51C64"/>
    <w:rsid w:val="3FF32AFE"/>
    <w:rsid w:val="40375844"/>
    <w:rsid w:val="40550877"/>
    <w:rsid w:val="407D1B7C"/>
    <w:rsid w:val="4093139F"/>
    <w:rsid w:val="40B76E3C"/>
    <w:rsid w:val="40F41E3E"/>
    <w:rsid w:val="40FB11CE"/>
    <w:rsid w:val="416C3AA9"/>
    <w:rsid w:val="418A27A2"/>
    <w:rsid w:val="41DB4027"/>
    <w:rsid w:val="4209316A"/>
    <w:rsid w:val="428673B5"/>
    <w:rsid w:val="42FE51F6"/>
    <w:rsid w:val="431B5DA8"/>
    <w:rsid w:val="437E00E5"/>
    <w:rsid w:val="43C77684"/>
    <w:rsid w:val="44C45FCB"/>
    <w:rsid w:val="44CC6C2E"/>
    <w:rsid w:val="44F2260F"/>
    <w:rsid w:val="4518650F"/>
    <w:rsid w:val="45240818"/>
    <w:rsid w:val="452F608B"/>
    <w:rsid w:val="458C4D8C"/>
    <w:rsid w:val="45B13400"/>
    <w:rsid w:val="46333408"/>
    <w:rsid w:val="46B41E07"/>
    <w:rsid w:val="476D382C"/>
    <w:rsid w:val="479E0D55"/>
    <w:rsid w:val="47B0515F"/>
    <w:rsid w:val="48847F4B"/>
    <w:rsid w:val="48885E99"/>
    <w:rsid w:val="4937469C"/>
    <w:rsid w:val="49584F34"/>
    <w:rsid w:val="49B605D8"/>
    <w:rsid w:val="4A2A7770"/>
    <w:rsid w:val="4A2F00B1"/>
    <w:rsid w:val="4A2F038B"/>
    <w:rsid w:val="4A686E5C"/>
    <w:rsid w:val="4A9140FF"/>
    <w:rsid w:val="4AA20867"/>
    <w:rsid w:val="4AB9095C"/>
    <w:rsid w:val="4B4439C2"/>
    <w:rsid w:val="4B49722A"/>
    <w:rsid w:val="4B7D0C82"/>
    <w:rsid w:val="4C0849EF"/>
    <w:rsid w:val="4CE91B28"/>
    <w:rsid w:val="4D5C2E11"/>
    <w:rsid w:val="4D6B792C"/>
    <w:rsid w:val="4D7C5695"/>
    <w:rsid w:val="4D9F3131"/>
    <w:rsid w:val="4DB43DF9"/>
    <w:rsid w:val="4DE752B7"/>
    <w:rsid w:val="4E0F0568"/>
    <w:rsid w:val="4E724CEA"/>
    <w:rsid w:val="4E8872E7"/>
    <w:rsid w:val="4EF35999"/>
    <w:rsid w:val="4FCD773D"/>
    <w:rsid w:val="4FD82FCF"/>
    <w:rsid w:val="4FE60AB0"/>
    <w:rsid w:val="50027B87"/>
    <w:rsid w:val="502C64EB"/>
    <w:rsid w:val="50306E07"/>
    <w:rsid w:val="505446A7"/>
    <w:rsid w:val="50B11AF9"/>
    <w:rsid w:val="51241B8B"/>
    <w:rsid w:val="51D11B43"/>
    <w:rsid w:val="51F202C3"/>
    <w:rsid w:val="526B5CD8"/>
    <w:rsid w:val="527254C2"/>
    <w:rsid w:val="528950C3"/>
    <w:rsid w:val="52980A6B"/>
    <w:rsid w:val="53267CB9"/>
    <w:rsid w:val="53F51B3E"/>
    <w:rsid w:val="53F65A75"/>
    <w:rsid w:val="53FE2934"/>
    <w:rsid w:val="5441678A"/>
    <w:rsid w:val="544868DE"/>
    <w:rsid w:val="552D54C7"/>
    <w:rsid w:val="554A4758"/>
    <w:rsid w:val="559E63C4"/>
    <w:rsid w:val="55C6477D"/>
    <w:rsid w:val="563053E6"/>
    <w:rsid w:val="56576C9F"/>
    <w:rsid w:val="56B825BE"/>
    <w:rsid w:val="56C36196"/>
    <w:rsid w:val="56C62507"/>
    <w:rsid w:val="56DA74B9"/>
    <w:rsid w:val="56E7158C"/>
    <w:rsid w:val="56E9366F"/>
    <w:rsid w:val="57383CF2"/>
    <w:rsid w:val="57663DA7"/>
    <w:rsid w:val="577B076B"/>
    <w:rsid w:val="57E46E5A"/>
    <w:rsid w:val="57EA3B43"/>
    <w:rsid w:val="57EC3417"/>
    <w:rsid w:val="58003366"/>
    <w:rsid w:val="58102BFD"/>
    <w:rsid w:val="582B6E54"/>
    <w:rsid w:val="582F1556"/>
    <w:rsid w:val="58390E36"/>
    <w:rsid w:val="5839466F"/>
    <w:rsid w:val="585D4315"/>
    <w:rsid w:val="58BA52C3"/>
    <w:rsid w:val="595C16D5"/>
    <w:rsid w:val="59684D1F"/>
    <w:rsid w:val="599C2C1B"/>
    <w:rsid w:val="59C17E20"/>
    <w:rsid w:val="59FB3DE5"/>
    <w:rsid w:val="5A2E5F69"/>
    <w:rsid w:val="5A4E660B"/>
    <w:rsid w:val="5A60161C"/>
    <w:rsid w:val="5A715E56"/>
    <w:rsid w:val="5AB700BF"/>
    <w:rsid w:val="5B135B55"/>
    <w:rsid w:val="5B215ACE"/>
    <w:rsid w:val="5BED3C02"/>
    <w:rsid w:val="5CCC5BEA"/>
    <w:rsid w:val="5CD526CC"/>
    <w:rsid w:val="5E331DA0"/>
    <w:rsid w:val="5E343D6A"/>
    <w:rsid w:val="5E371DF4"/>
    <w:rsid w:val="5E7B29DF"/>
    <w:rsid w:val="5E8029C8"/>
    <w:rsid w:val="5EB63803"/>
    <w:rsid w:val="5EFC36EF"/>
    <w:rsid w:val="5F571ABE"/>
    <w:rsid w:val="5FD2780B"/>
    <w:rsid w:val="602A71D2"/>
    <w:rsid w:val="60397415"/>
    <w:rsid w:val="605D3930"/>
    <w:rsid w:val="60675D31"/>
    <w:rsid w:val="60A725D1"/>
    <w:rsid w:val="60E2011A"/>
    <w:rsid w:val="62522C3E"/>
    <w:rsid w:val="626257DC"/>
    <w:rsid w:val="62694FF8"/>
    <w:rsid w:val="62AC446B"/>
    <w:rsid w:val="62BE1E54"/>
    <w:rsid w:val="62D96C8E"/>
    <w:rsid w:val="62DE5CDF"/>
    <w:rsid w:val="62F21288"/>
    <w:rsid w:val="63316ACA"/>
    <w:rsid w:val="635D78BF"/>
    <w:rsid w:val="6361115D"/>
    <w:rsid w:val="63E559DB"/>
    <w:rsid w:val="643A72C1"/>
    <w:rsid w:val="647B624F"/>
    <w:rsid w:val="64986E00"/>
    <w:rsid w:val="64AA6F5E"/>
    <w:rsid w:val="64CB4544"/>
    <w:rsid w:val="65200BA4"/>
    <w:rsid w:val="652561BA"/>
    <w:rsid w:val="6605408E"/>
    <w:rsid w:val="66516300"/>
    <w:rsid w:val="66560D21"/>
    <w:rsid w:val="667E5B82"/>
    <w:rsid w:val="6784366C"/>
    <w:rsid w:val="67BE1F47"/>
    <w:rsid w:val="67BE358C"/>
    <w:rsid w:val="67F0485E"/>
    <w:rsid w:val="680829E6"/>
    <w:rsid w:val="68556DB7"/>
    <w:rsid w:val="68B41D2F"/>
    <w:rsid w:val="69954861"/>
    <w:rsid w:val="69AC07ED"/>
    <w:rsid w:val="6A024D1C"/>
    <w:rsid w:val="6A1003B9"/>
    <w:rsid w:val="6A2E5B11"/>
    <w:rsid w:val="6A4A2421"/>
    <w:rsid w:val="6A95793E"/>
    <w:rsid w:val="6AD1670C"/>
    <w:rsid w:val="6AF63CB2"/>
    <w:rsid w:val="6B596BBE"/>
    <w:rsid w:val="6B5B46E4"/>
    <w:rsid w:val="6B6932A5"/>
    <w:rsid w:val="6B875AA9"/>
    <w:rsid w:val="6C287CFF"/>
    <w:rsid w:val="6C323C7D"/>
    <w:rsid w:val="6C332D06"/>
    <w:rsid w:val="6DB66549"/>
    <w:rsid w:val="6E316B33"/>
    <w:rsid w:val="6E66587A"/>
    <w:rsid w:val="6E7A30D3"/>
    <w:rsid w:val="6E921DAB"/>
    <w:rsid w:val="6EDB7889"/>
    <w:rsid w:val="6F0357BE"/>
    <w:rsid w:val="6F1150DB"/>
    <w:rsid w:val="6F1E6154"/>
    <w:rsid w:val="6F1F0FA8"/>
    <w:rsid w:val="6F3451F6"/>
    <w:rsid w:val="6F69701A"/>
    <w:rsid w:val="6F7824DB"/>
    <w:rsid w:val="6F915125"/>
    <w:rsid w:val="6F9B59F7"/>
    <w:rsid w:val="6FF45107"/>
    <w:rsid w:val="700A5D51"/>
    <w:rsid w:val="70276EF4"/>
    <w:rsid w:val="708E730A"/>
    <w:rsid w:val="71347EB1"/>
    <w:rsid w:val="71453E6C"/>
    <w:rsid w:val="71525B0B"/>
    <w:rsid w:val="715414DE"/>
    <w:rsid w:val="72506962"/>
    <w:rsid w:val="727349D0"/>
    <w:rsid w:val="7276222A"/>
    <w:rsid w:val="72895FDA"/>
    <w:rsid w:val="729F4D90"/>
    <w:rsid w:val="72E6575A"/>
    <w:rsid w:val="731909EC"/>
    <w:rsid w:val="732F2D01"/>
    <w:rsid w:val="73467A28"/>
    <w:rsid w:val="73970283"/>
    <w:rsid w:val="73C1573A"/>
    <w:rsid w:val="74143C26"/>
    <w:rsid w:val="74345F76"/>
    <w:rsid w:val="74791845"/>
    <w:rsid w:val="747A3264"/>
    <w:rsid w:val="74C557E0"/>
    <w:rsid w:val="750A4841"/>
    <w:rsid w:val="75206B7E"/>
    <w:rsid w:val="7544268D"/>
    <w:rsid w:val="75506F22"/>
    <w:rsid w:val="75DD16F1"/>
    <w:rsid w:val="76A722C9"/>
    <w:rsid w:val="775C0F88"/>
    <w:rsid w:val="77862AE9"/>
    <w:rsid w:val="779D2385"/>
    <w:rsid w:val="77C96E79"/>
    <w:rsid w:val="783202F4"/>
    <w:rsid w:val="783C3826"/>
    <w:rsid w:val="78454752"/>
    <w:rsid w:val="78525B31"/>
    <w:rsid w:val="78623556"/>
    <w:rsid w:val="786A5B72"/>
    <w:rsid w:val="78CF6711"/>
    <w:rsid w:val="79AD555C"/>
    <w:rsid w:val="79B7342D"/>
    <w:rsid w:val="79E01690"/>
    <w:rsid w:val="7A2C032D"/>
    <w:rsid w:val="7A7B6D7B"/>
    <w:rsid w:val="7A934570"/>
    <w:rsid w:val="7AE5221C"/>
    <w:rsid w:val="7AF35A5A"/>
    <w:rsid w:val="7B060931"/>
    <w:rsid w:val="7C134B67"/>
    <w:rsid w:val="7C17535C"/>
    <w:rsid w:val="7C1B43EC"/>
    <w:rsid w:val="7C743348"/>
    <w:rsid w:val="7CAE7F30"/>
    <w:rsid w:val="7CFE00BD"/>
    <w:rsid w:val="7CFE1373"/>
    <w:rsid w:val="7D104E4C"/>
    <w:rsid w:val="7D2D3A06"/>
    <w:rsid w:val="7DC65386"/>
    <w:rsid w:val="7E0639F9"/>
    <w:rsid w:val="7E186464"/>
    <w:rsid w:val="7EBC47D7"/>
    <w:rsid w:val="7F1F1661"/>
    <w:rsid w:val="7F9A3160"/>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35"/>
    <w:qFormat/>
    <w:uiPriority w:val="0"/>
    <w:pPr>
      <w:keepNext/>
      <w:keepLines/>
      <w:numPr>
        <w:ilvl w:val="0"/>
        <w:numId w:val="1"/>
      </w:numPr>
      <w:spacing w:before="340" w:after="330" w:line="578" w:lineRule="auto"/>
      <w:outlineLvl w:val="0"/>
    </w:pPr>
    <w:rPr>
      <w:b/>
      <w:bCs/>
      <w:kern w:val="44"/>
      <w:sz w:val="44"/>
      <w:szCs w:val="44"/>
    </w:rPr>
  </w:style>
  <w:style w:type="paragraph" w:styleId="3">
    <w:name w:val="heading 2"/>
    <w:basedOn w:val="4"/>
    <w:next w:val="5"/>
    <w:link w:val="36"/>
    <w:qFormat/>
    <w:uiPriority w:val="0"/>
    <w:pPr>
      <w:keepNext/>
      <w:numPr>
        <w:ilvl w:val="1"/>
        <w:numId w:val="1"/>
      </w:numPr>
      <w:jc w:val="left"/>
      <w:outlineLvl w:val="1"/>
    </w:pPr>
    <w:rPr>
      <w:rFonts w:eastAsia="黑体"/>
      <w:b/>
      <w:spacing w:val="2"/>
      <w:sz w:val="15"/>
    </w:rPr>
  </w:style>
  <w:style w:type="paragraph" w:styleId="6">
    <w:name w:val="heading 3"/>
    <w:basedOn w:val="1"/>
    <w:next w:val="4"/>
    <w:link w:val="37"/>
    <w:qFormat/>
    <w:uiPriority w:val="0"/>
    <w:pPr>
      <w:keepNext/>
      <w:keepLines/>
      <w:numPr>
        <w:ilvl w:val="2"/>
        <w:numId w:val="1"/>
      </w:numPr>
      <w:spacing w:before="260" w:after="260" w:line="416" w:lineRule="auto"/>
      <w:outlineLvl w:val="2"/>
    </w:pPr>
    <w:rPr>
      <w:b/>
      <w:bCs/>
      <w:sz w:val="32"/>
      <w:szCs w:val="32"/>
    </w:rPr>
  </w:style>
  <w:style w:type="paragraph" w:styleId="7">
    <w:name w:val="heading 4"/>
    <w:basedOn w:val="1"/>
    <w:next w:val="1"/>
    <w:link w:val="38"/>
    <w:qFormat/>
    <w:uiPriority w:val="0"/>
    <w:pPr>
      <w:keepNext/>
      <w:keepLines/>
      <w:numPr>
        <w:ilvl w:val="3"/>
        <w:numId w:val="1"/>
      </w:numPr>
      <w:spacing w:before="280" w:after="290" w:line="376" w:lineRule="auto"/>
      <w:outlineLvl w:val="3"/>
    </w:pPr>
    <w:rPr>
      <w:b/>
      <w:bCs/>
      <w:sz w:val="24"/>
      <w:szCs w:val="28"/>
    </w:rPr>
  </w:style>
  <w:style w:type="paragraph" w:styleId="8">
    <w:name w:val="heading 5"/>
    <w:basedOn w:val="1"/>
    <w:next w:val="1"/>
    <w:link w:val="39"/>
    <w:qFormat/>
    <w:uiPriority w:val="0"/>
    <w:pPr>
      <w:keepNext/>
      <w:keepLines/>
      <w:numPr>
        <w:ilvl w:val="4"/>
        <w:numId w:val="1"/>
      </w:numPr>
      <w:spacing w:before="280" w:after="290" w:line="376" w:lineRule="auto"/>
      <w:outlineLvl w:val="4"/>
    </w:pPr>
    <w:rPr>
      <w:b/>
      <w:bCs/>
      <w:sz w:val="28"/>
      <w:szCs w:val="28"/>
    </w:rPr>
  </w:style>
  <w:style w:type="paragraph" w:styleId="9">
    <w:name w:val="heading 6"/>
    <w:basedOn w:val="1"/>
    <w:next w:val="1"/>
    <w:link w:val="50"/>
    <w:unhideWhenUsed/>
    <w:qFormat/>
    <w:uiPriority w:val="9"/>
    <w:pPr>
      <w:keepNext/>
      <w:keepLines/>
      <w:numPr>
        <w:ilvl w:val="5"/>
        <w:numId w:val="1"/>
      </w:numPr>
      <w:spacing w:before="240" w:after="64" w:line="320" w:lineRule="auto"/>
      <w:outlineLvl w:val="5"/>
    </w:pPr>
    <w:rPr>
      <w:rFonts w:asciiTheme="majorHAnsi" w:hAnsiTheme="majorHAnsi" w:eastAsiaTheme="majorEastAsia" w:cstheme="majorBidi"/>
      <w:b/>
      <w:bCs/>
      <w:sz w:val="24"/>
      <w:szCs w:val="24"/>
    </w:rPr>
  </w:style>
  <w:style w:type="paragraph" w:styleId="10">
    <w:name w:val="heading 7"/>
    <w:basedOn w:val="1"/>
    <w:next w:val="1"/>
    <w:link w:val="51"/>
    <w:semiHidden/>
    <w:unhideWhenUsed/>
    <w:qFormat/>
    <w:uiPriority w:val="9"/>
    <w:pPr>
      <w:keepNext/>
      <w:keepLines/>
      <w:numPr>
        <w:ilvl w:val="6"/>
        <w:numId w:val="1"/>
      </w:numPr>
      <w:spacing w:before="240" w:after="64" w:line="320" w:lineRule="auto"/>
      <w:outlineLvl w:val="6"/>
    </w:pPr>
    <w:rPr>
      <w:b/>
      <w:bCs/>
      <w:sz w:val="24"/>
      <w:szCs w:val="24"/>
    </w:rPr>
  </w:style>
  <w:style w:type="paragraph" w:styleId="11">
    <w:name w:val="heading 8"/>
    <w:basedOn w:val="1"/>
    <w:next w:val="1"/>
    <w:link w:val="52"/>
    <w:semiHidden/>
    <w:unhideWhenUsed/>
    <w:qFormat/>
    <w:uiPriority w:val="9"/>
    <w:pPr>
      <w:keepNext/>
      <w:keepLines/>
      <w:numPr>
        <w:ilvl w:val="7"/>
        <w:numId w:val="1"/>
      </w:numPr>
      <w:spacing w:before="240" w:after="64" w:line="320" w:lineRule="auto"/>
      <w:outlineLvl w:val="7"/>
    </w:pPr>
    <w:rPr>
      <w:rFonts w:asciiTheme="majorHAnsi" w:hAnsiTheme="majorHAnsi" w:eastAsiaTheme="majorEastAsia" w:cstheme="majorBidi"/>
      <w:sz w:val="24"/>
      <w:szCs w:val="24"/>
    </w:rPr>
  </w:style>
  <w:style w:type="paragraph" w:styleId="12">
    <w:name w:val="heading 9"/>
    <w:basedOn w:val="1"/>
    <w:next w:val="1"/>
    <w:link w:val="53"/>
    <w:semiHidden/>
    <w:unhideWhenUsed/>
    <w:qFormat/>
    <w:uiPriority w:val="9"/>
    <w:pPr>
      <w:keepNext/>
      <w:keepLines/>
      <w:numPr>
        <w:ilvl w:val="8"/>
        <w:numId w:val="1"/>
      </w:numPr>
      <w:spacing w:before="240" w:after="64" w:line="320" w:lineRule="auto"/>
      <w:outlineLvl w:val="8"/>
    </w:pPr>
    <w:rPr>
      <w:rFonts w:asciiTheme="majorHAnsi" w:hAnsiTheme="majorHAnsi" w:eastAsiaTheme="majorEastAsia" w:cstheme="majorBidi"/>
      <w:szCs w:val="21"/>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60"/>
    <w:semiHidden/>
    <w:unhideWhenUsed/>
    <w:qFormat/>
    <w:uiPriority w:val="99"/>
    <w:pPr>
      <w:spacing w:after="120"/>
    </w:pPr>
  </w:style>
  <w:style w:type="paragraph" w:customStyle="1" w:styleId="5">
    <w:name w:val="正文文本(1)"/>
    <w:basedOn w:val="4"/>
    <w:qFormat/>
    <w:uiPriority w:val="99"/>
    <w:pPr>
      <w:ind w:left="0"/>
    </w:pPr>
  </w:style>
  <w:style w:type="paragraph" w:styleId="13">
    <w:name w:val="Normal Indent"/>
    <w:basedOn w:val="1"/>
    <w:qFormat/>
    <w:uiPriority w:val="0"/>
    <w:pPr>
      <w:ind w:firstLine="420"/>
    </w:pPr>
  </w:style>
  <w:style w:type="paragraph" w:styleId="14">
    <w:name w:val="annotation text"/>
    <w:basedOn w:val="1"/>
    <w:semiHidden/>
    <w:unhideWhenUsed/>
    <w:qFormat/>
    <w:uiPriority w:val="99"/>
    <w:pPr>
      <w:jc w:val="left"/>
    </w:pPr>
  </w:style>
  <w:style w:type="paragraph" w:styleId="15">
    <w:name w:val="toc 3"/>
    <w:basedOn w:val="1"/>
    <w:next w:val="1"/>
    <w:autoRedefine/>
    <w:qFormat/>
    <w:uiPriority w:val="39"/>
    <w:pPr>
      <w:ind w:left="840" w:leftChars="400"/>
    </w:pPr>
  </w:style>
  <w:style w:type="paragraph" w:styleId="16">
    <w:name w:val="Plain Text"/>
    <w:basedOn w:val="1"/>
    <w:link w:val="42"/>
    <w:qFormat/>
    <w:uiPriority w:val="0"/>
    <w:rPr>
      <w:rFonts w:hint="eastAsia" w:ascii="宋体" w:hAnsi="Courier New" w:cs="Courier New"/>
      <w:szCs w:val="21"/>
    </w:rPr>
  </w:style>
  <w:style w:type="paragraph" w:styleId="17">
    <w:name w:val="Body Text Indent 2"/>
    <w:basedOn w:val="1"/>
    <w:link w:val="40"/>
    <w:qFormat/>
    <w:uiPriority w:val="0"/>
    <w:pPr>
      <w:ind w:left="309"/>
    </w:pPr>
    <w:rPr>
      <w:sz w:val="24"/>
    </w:rPr>
  </w:style>
  <w:style w:type="paragraph" w:styleId="18">
    <w:name w:val="Balloon Text"/>
    <w:basedOn w:val="1"/>
    <w:link w:val="33"/>
    <w:semiHidden/>
    <w:unhideWhenUsed/>
    <w:qFormat/>
    <w:uiPriority w:val="99"/>
    <w:rPr>
      <w:rFonts w:ascii="Calibri" w:hAnsi="Calibri"/>
      <w:kern w:val="0"/>
      <w:sz w:val="18"/>
      <w:szCs w:val="18"/>
      <w:lang w:val="zh-CN" w:eastAsia="zh-CN"/>
    </w:rPr>
  </w:style>
  <w:style w:type="paragraph" w:styleId="19">
    <w:name w:val="footer"/>
    <w:basedOn w:val="1"/>
    <w:link w:val="32"/>
    <w:unhideWhenUsed/>
    <w:qFormat/>
    <w:uiPriority w:val="99"/>
    <w:pPr>
      <w:tabs>
        <w:tab w:val="center" w:pos="4153"/>
        <w:tab w:val="right" w:pos="8306"/>
      </w:tabs>
      <w:snapToGrid w:val="0"/>
      <w:jc w:val="left"/>
    </w:pPr>
    <w:rPr>
      <w:rFonts w:ascii="Calibri" w:hAnsi="Calibri"/>
      <w:kern w:val="0"/>
      <w:sz w:val="18"/>
      <w:szCs w:val="18"/>
      <w:lang w:val="zh-CN" w:eastAsia="zh-CN"/>
    </w:rPr>
  </w:style>
  <w:style w:type="paragraph" w:styleId="20">
    <w:name w:val="header"/>
    <w:basedOn w:val="1"/>
    <w:link w:val="31"/>
    <w:unhideWhenUsed/>
    <w:qFormat/>
    <w:uiPriority w:val="0"/>
    <w:pPr>
      <w:pBdr>
        <w:bottom w:val="single" w:color="auto" w:sz="6" w:space="1"/>
      </w:pBdr>
      <w:tabs>
        <w:tab w:val="center" w:pos="4153"/>
        <w:tab w:val="right" w:pos="8306"/>
      </w:tabs>
      <w:snapToGrid w:val="0"/>
      <w:jc w:val="center"/>
    </w:pPr>
    <w:rPr>
      <w:rFonts w:ascii="Calibri" w:hAnsi="Calibri"/>
      <w:kern w:val="0"/>
      <w:sz w:val="18"/>
      <w:szCs w:val="18"/>
      <w:lang w:val="zh-CN" w:eastAsia="zh-CN"/>
    </w:rPr>
  </w:style>
  <w:style w:type="paragraph" w:styleId="21">
    <w:name w:val="toc 1"/>
    <w:basedOn w:val="1"/>
    <w:next w:val="1"/>
    <w:autoRedefine/>
    <w:qFormat/>
    <w:uiPriority w:val="39"/>
    <w:pPr>
      <w:tabs>
        <w:tab w:val="left" w:pos="420"/>
        <w:tab w:val="right" w:leader="dot" w:pos="9174"/>
      </w:tabs>
    </w:pPr>
    <w:rPr>
      <w:rFonts w:ascii="宋体" w:hAnsi="宋体"/>
      <w:szCs w:val="24"/>
    </w:rPr>
  </w:style>
  <w:style w:type="paragraph" w:styleId="22">
    <w:name w:val="Body Text Indent 3"/>
    <w:basedOn w:val="1"/>
    <w:link w:val="41"/>
    <w:qFormat/>
    <w:uiPriority w:val="0"/>
    <w:pPr>
      <w:spacing w:before="120" w:after="120"/>
      <w:ind w:left="240"/>
    </w:pPr>
    <w:rPr>
      <w:sz w:val="24"/>
    </w:rPr>
  </w:style>
  <w:style w:type="paragraph" w:styleId="23">
    <w:name w:val="toc 2"/>
    <w:basedOn w:val="1"/>
    <w:next w:val="1"/>
    <w:autoRedefine/>
    <w:qFormat/>
    <w:uiPriority w:val="39"/>
    <w:pPr>
      <w:tabs>
        <w:tab w:val="left" w:pos="1050"/>
        <w:tab w:val="right" w:leader="dot" w:pos="9344"/>
      </w:tabs>
      <w:spacing w:line="360" w:lineRule="auto"/>
      <w:ind w:left="420" w:leftChars="200"/>
      <w:jc w:val="left"/>
    </w:pPr>
    <w:rPr>
      <w:szCs w:val="24"/>
    </w:rPr>
  </w:style>
  <w:style w:type="paragraph" w:styleId="24">
    <w:name w:val="Normal (Web)"/>
    <w:basedOn w:val="1"/>
    <w:semiHidden/>
    <w:unhideWhenUsed/>
    <w:qFormat/>
    <w:uiPriority w:val="99"/>
    <w:rPr>
      <w:sz w:val="24"/>
      <w:szCs w:val="24"/>
    </w:rPr>
  </w:style>
  <w:style w:type="table" w:styleId="26">
    <w:name w:val="Table Grid"/>
    <w:basedOn w:val="2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page number"/>
    <w:basedOn w:val="27"/>
    <w:qFormat/>
    <w:uiPriority w:val="0"/>
  </w:style>
  <w:style w:type="character" w:styleId="29">
    <w:name w:val="Emphasis"/>
    <w:qFormat/>
    <w:uiPriority w:val="20"/>
    <w:rPr>
      <w:color w:val="CC0000"/>
    </w:rPr>
  </w:style>
  <w:style w:type="character" w:styleId="30">
    <w:name w:val="Hyperlink"/>
    <w:qFormat/>
    <w:uiPriority w:val="99"/>
    <w:rPr>
      <w:color w:val="0000FF"/>
      <w:u w:val="single"/>
    </w:rPr>
  </w:style>
  <w:style w:type="character" w:customStyle="1" w:styleId="31">
    <w:name w:val="页眉 字符"/>
    <w:link w:val="20"/>
    <w:qFormat/>
    <w:uiPriority w:val="0"/>
    <w:rPr>
      <w:sz w:val="18"/>
      <w:szCs w:val="18"/>
    </w:rPr>
  </w:style>
  <w:style w:type="character" w:customStyle="1" w:styleId="32">
    <w:name w:val="页脚 字符"/>
    <w:link w:val="19"/>
    <w:qFormat/>
    <w:uiPriority w:val="99"/>
    <w:rPr>
      <w:sz w:val="18"/>
      <w:szCs w:val="18"/>
    </w:rPr>
  </w:style>
  <w:style w:type="character" w:customStyle="1" w:styleId="33">
    <w:name w:val="批注框文本 字符"/>
    <w:link w:val="18"/>
    <w:semiHidden/>
    <w:qFormat/>
    <w:uiPriority w:val="99"/>
    <w:rPr>
      <w:sz w:val="18"/>
      <w:szCs w:val="18"/>
    </w:rPr>
  </w:style>
  <w:style w:type="paragraph" w:styleId="34">
    <w:name w:val="List Paragraph"/>
    <w:basedOn w:val="1"/>
    <w:qFormat/>
    <w:uiPriority w:val="34"/>
    <w:pPr>
      <w:widowControl/>
      <w:ind w:firstLine="420" w:firstLineChars="200"/>
      <w:jc w:val="left"/>
    </w:pPr>
    <w:rPr>
      <w:rFonts w:ascii="宋体" w:hAnsi="宋体" w:cs="宋体"/>
      <w:kern w:val="0"/>
      <w:sz w:val="24"/>
      <w:szCs w:val="24"/>
    </w:rPr>
  </w:style>
  <w:style w:type="character" w:customStyle="1" w:styleId="35">
    <w:name w:val="标题 1 字符"/>
    <w:link w:val="2"/>
    <w:qFormat/>
    <w:uiPriority w:val="0"/>
    <w:rPr>
      <w:rFonts w:ascii="Times New Roman" w:hAnsi="Times New Roman"/>
      <w:b/>
      <w:bCs/>
      <w:kern w:val="44"/>
      <w:sz w:val="44"/>
      <w:szCs w:val="44"/>
    </w:rPr>
  </w:style>
  <w:style w:type="character" w:customStyle="1" w:styleId="36">
    <w:name w:val="标题 2 字符"/>
    <w:link w:val="3"/>
    <w:qFormat/>
    <w:uiPriority w:val="0"/>
    <w:rPr>
      <w:rFonts w:ascii="Times New Roman" w:hAnsi="Times New Roman" w:eastAsia="黑体"/>
      <w:b/>
      <w:spacing w:val="2"/>
      <w:kern w:val="2"/>
      <w:sz w:val="15"/>
    </w:rPr>
  </w:style>
  <w:style w:type="character" w:customStyle="1" w:styleId="37">
    <w:name w:val="标题 3 字符"/>
    <w:link w:val="6"/>
    <w:qFormat/>
    <w:uiPriority w:val="0"/>
    <w:rPr>
      <w:rFonts w:ascii="Times New Roman" w:hAnsi="Times New Roman"/>
      <w:b/>
      <w:bCs/>
      <w:kern w:val="2"/>
      <w:sz w:val="32"/>
      <w:szCs w:val="32"/>
    </w:rPr>
  </w:style>
  <w:style w:type="character" w:customStyle="1" w:styleId="38">
    <w:name w:val="标题 4 字符"/>
    <w:link w:val="7"/>
    <w:qFormat/>
    <w:uiPriority w:val="0"/>
    <w:rPr>
      <w:rFonts w:ascii="Times New Roman" w:hAnsi="Times New Roman"/>
      <w:b/>
      <w:bCs/>
      <w:kern w:val="2"/>
      <w:sz w:val="24"/>
      <w:szCs w:val="28"/>
    </w:rPr>
  </w:style>
  <w:style w:type="character" w:customStyle="1" w:styleId="39">
    <w:name w:val="标题 5 字符"/>
    <w:link w:val="8"/>
    <w:qFormat/>
    <w:uiPriority w:val="0"/>
    <w:rPr>
      <w:rFonts w:ascii="Times New Roman" w:hAnsi="Times New Roman"/>
      <w:b/>
      <w:bCs/>
      <w:kern w:val="2"/>
      <w:sz w:val="28"/>
      <w:szCs w:val="28"/>
    </w:rPr>
  </w:style>
  <w:style w:type="character" w:customStyle="1" w:styleId="40">
    <w:name w:val="正文文本缩进 2 字符"/>
    <w:link w:val="17"/>
    <w:qFormat/>
    <w:uiPriority w:val="0"/>
    <w:rPr>
      <w:rFonts w:ascii="Times New Roman" w:hAnsi="Times New Roman"/>
      <w:kern w:val="2"/>
      <w:sz w:val="24"/>
    </w:rPr>
  </w:style>
  <w:style w:type="character" w:customStyle="1" w:styleId="41">
    <w:name w:val="正文文本缩进 3 字符"/>
    <w:link w:val="22"/>
    <w:qFormat/>
    <w:uiPriority w:val="0"/>
    <w:rPr>
      <w:rFonts w:ascii="Times New Roman" w:hAnsi="Times New Roman"/>
      <w:kern w:val="2"/>
      <w:sz w:val="24"/>
    </w:rPr>
  </w:style>
  <w:style w:type="character" w:customStyle="1" w:styleId="42">
    <w:name w:val="纯文本 字符"/>
    <w:link w:val="16"/>
    <w:qFormat/>
    <w:uiPriority w:val="0"/>
    <w:rPr>
      <w:rFonts w:ascii="宋体" w:hAnsi="Courier New" w:cs="Courier New"/>
      <w:kern w:val="2"/>
      <w:sz w:val="21"/>
      <w:szCs w:val="21"/>
    </w:rPr>
  </w:style>
  <w:style w:type="paragraph" w:customStyle="1" w:styleId="43">
    <w:name w:val="AxureImageParagraph"/>
    <w:basedOn w:val="1"/>
    <w:qFormat/>
    <w:uiPriority w:val="0"/>
    <w:pPr>
      <w:widowControl/>
      <w:spacing w:before="120" w:after="120"/>
      <w:jc w:val="center"/>
    </w:pPr>
    <w:rPr>
      <w:rFonts w:ascii="Arial" w:hAnsi="Arial" w:cs="Arial"/>
      <w:kern w:val="0"/>
      <w:sz w:val="18"/>
      <w:szCs w:val="24"/>
      <w:lang w:eastAsia="en-US"/>
    </w:rPr>
  </w:style>
  <w:style w:type="paragraph" w:customStyle="1" w:styleId="44">
    <w:name w:val="Axure 一级标题"/>
    <w:qFormat/>
    <w:uiPriority w:val="0"/>
    <w:pPr>
      <w:spacing w:after="240"/>
      <w:outlineLvl w:val="0"/>
    </w:pPr>
    <w:rPr>
      <w:rFonts w:ascii="Times New Roman" w:hAnsi="Times New Roman" w:eastAsia="宋体" w:cs="Times New Roman"/>
      <w:b/>
      <w:sz w:val="28"/>
      <w:lang w:val="en-US" w:eastAsia="en-US" w:bidi="ar-SA"/>
    </w:rPr>
  </w:style>
  <w:style w:type="paragraph" w:customStyle="1" w:styleId="45">
    <w:name w:val="AxureHeading2"/>
    <w:qFormat/>
    <w:uiPriority w:val="0"/>
    <w:pPr>
      <w:outlineLvl w:val="1"/>
    </w:pPr>
    <w:rPr>
      <w:rFonts w:ascii="Times New Roman" w:hAnsi="Times New Roman" w:eastAsia="宋体" w:cs="Times New Roman"/>
      <w:b/>
      <w:sz w:val="26"/>
      <w:lang w:val="en-US" w:eastAsia="en-US" w:bidi="ar-SA"/>
    </w:rPr>
  </w:style>
  <w:style w:type="paragraph" w:customStyle="1" w:styleId="46">
    <w:name w:val="Axure 表格标题文字"/>
    <w:qFormat/>
    <w:uiPriority w:val="0"/>
    <w:pPr>
      <w:spacing w:before="60" w:after="60"/>
    </w:pPr>
    <w:rPr>
      <w:rFonts w:ascii="Times New Roman" w:hAnsi="Times New Roman" w:eastAsia="宋体" w:cs="Times New Roman"/>
      <w:b/>
      <w:sz w:val="16"/>
      <w:lang w:val="en-US" w:eastAsia="en-US" w:bidi="ar-SA"/>
    </w:rPr>
  </w:style>
  <w:style w:type="paragraph" w:customStyle="1" w:styleId="47">
    <w:name w:val="Axure 表格常规文字"/>
    <w:qFormat/>
    <w:uiPriority w:val="0"/>
    <w:pPr>
      <w:spacing w:before="60" w:after="60"/>
    </w:pPr>
    <w:rPr>
      <w:rFonts w:ascii="Times New Roman" w:hAnsi="Times New Roman" w:eastAsia="宋体" w:cs="Times New Roman"/>
      <w:sz w:val="16"/>
      <w:lang w:val="en-US" w:eastAsia="en-US" w:bidi="ar-SA"/>
    </w:rPr>
  </w:style>
  <w:style w:type="paragraph" w:customStyle="1" w:styleId="48">
    <w:name w:val="Axure 基本标题"/>
    <w:qFormat/>
    <w:uiPriority w:val="0"/>
    <w:pPr>
      <w:spacing w:before="240"/>
    </w:pPr>
    <w:rPr>
      <w:rFonts w:ascii="Times New Roman" w:hAnsi="Times New Roman" w:eastAsia="宋体" w:cs="Times New Roman"/>
      <w:b/>
      <w:u w:val="single"/>
      <w:lang w:val="en-US" w:eastAsia="en-US" w:bidi="ar-SA"/>
    </w:rPr>
  </w:style>
  <w:style w:type="table" w:customStyle="1" w:styleId="49">
    <w:name w:val="Axure 表格样式"/>
    <w:qFormat/>
    <w:uiPriority w:val="99"/>
    <w:rPr>
      <w:rFonts w:ascii="Arial" w:hAnsi="Arial"/>
      <w:sz w:val="16"/>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
    <w:tcPr>
      <w:shd w:val="clear" w:color="auto" w:fill="FFFFFF"/>
    </w:tcPr>
  </w:style>
  <w:style w:type="character" w:customStyle="1" w:styleId="50">
    <w:name w:val="标题 6 字符"/>
    <w:basedOn w:val="27"/>
    <w:link w:val="9"/>
    <w:semiHidden/>
    <w:qFormat/>
    <w:uiPriority w:val="9"/>
    <w:rPr>
      <w:rFonts w:asciiTheme="majorHAnsi" w:hAnsiTheme="majorHAnsi" w:eastAsiaTheme="majorEastAsia" w:cstheme="majorBidi"/>
      <w:b/>
      <w:bCs/>
      <w:kern w:val="2"/>
      <w:sz w:val="24"/>
      <w:szCs w:val="24"/>
    </w:rPr>
  </w:style>
  <w:style w:type="character" w:customStyle="1" w:styleId="51">
    <w:name w:val="标题 7 字符"/>
    <w:basedOn w:val="27"/>
    <w:link w:val="10"/>
    <w:semiHidden/>
    <w:qFormat/>
    <w:uiPriority w:val="9"/>
    <w:rPr>
      <w:rFonts w:ascii="Times New Roman" w:hAnsi="Times New Roman"/>
      <w:b/>
      <w:bCs/>
      <w:kern w:val="2"/>
      <w:sz w:val="24"/>
      <w:szCs w:val="24"/>
    </w:rPr>
  </w:style>
  <w:style w:type="character" w:customStyle="1" w:styleId="52">
    <w:name w:val="标题 8 字符"/>
    <w:basedOn w:val="27"/>
    <w:link w:val="11"/>
    <w:semiHidden/>
    <w:qFormat/>
    <w:uiPriority w:val="9"/>
    <w:rPr>
      <w:rFonts w:asciiTheme="majorHAnsi" w:hAnsiTheme="majorHAnsi" w:eastAsiaTheme="majorEastAsia" w:cstheme="majorBidi"/>
      <w:kern w:val="2"/>
      <w:sz w:val="24"/>
      <w:szCs w:val="24"/>
    </w:rPr>
  </w:style>
  <w:style w:type="character" w:customStyle="1" w:styleId="53">
    <w:name w:val="标题 9 字符"/>
    <w:basedOn w:val="27"/>
    <w:link w:val="12"/>
    <w:semiHidden/>
    <w:qFormat/>
    <w:uiPriority w:val="9"/>
    <w:rPr>
      <w:rFonts w:asciiTheme="majorHAnsi" w:hAnsiTheme="majorHAnsi" w:eastAsiaTheme="majorEastAsia" w:cstheme="majorBidi"/>
      <w:kern w:val="2"/>
      <w:sz w:val="21"/>
      <w:szCs w:val="21"/>
    </w:rPr>
  </w:style>
  <w:style w:type="paragraph" w:customStyle="1" w:styleId="54">
    <w:name w:val="Table Text"/>
    <w:basedOn w:val="1"/>
    <w:link w:val="55"/>
    <w:qFormat/>
    <w:uiPriority w:val="0"/>
    <w:pPr>
      <w:keepLines/>
      <w:widowControl/>
      <w:overflowPunct w:val="0"/>
      <w:autoSpaceDE w:val="0"/>
      <w:autoSpaceDN w:val="0"/>
      <w:adjustRightInd w:val="0"/>
      <w:jc w:val="left"/>
      <w:textAlignment w:val="baseline"/>
    </w:pPr>
    <w:rPr>
      <w:rFonts w:ascii="Book Antiqua" w:hAnsi="Book Antiqua"/>
      <w:kern w:val="0"/>
      <w:sz w:val="16"/>
    </w:rPr>
  </w:style>
  <w:style w:type="character" w:customStyle="1" w:styleId="55">
    <w:name w:val="Table Text Char"/>
    <w:link w:val="54"/>
    <w:qFormat/>
    <w:uiPriority w:val="0"/>
    <w:rPr>
      <w:rFonts w:ascii="Book Antiqua" w:hAnsi="Book Antiqua"/>
      <w:sz w:val="16"/>
    </w:rPr>
  </w:style>
  <w:style w:type="character" w:styleId="56">
    <w:name w:val="Placeholder Text"/>
    <w:semiHidden/>
    <w:qFormat/>
    <w:uiPriority w:val="99"/>
    <w:rPr>
      <w:color w:val="808080"/>
    </w:rPr>
  </w:style>
  <w:style w:type="paragraph" w:customStyle="1" w:styleId="57">
    <w:name w:val="封面"/>
    <w:next w:val="1"/>
    <w:qFormat/>
    <w:uiPriority w:val="0"/>
    <w:pPr>
      <w:widowControl w:val="0"/>
      <w:suppressAutoHyphens/>
      <w:spacing w:line="312" w:lineRule="atLeast"/>
      <w:jc w:val="both"/>
      <w:textAlignment w:val="baseline"/>
    </w:pPr>
    <w:rPr>
      <w:rFonts w:ascii="宋体" w:hAnsi="宋体" w:eastAsia="宋体" w:cs="Times New Roman"/>
      <w:sz w:val="21"/>
      <w:lang w:val="en-US" w:eastAsia="ar-SA" w:bidi="ar-SA"/>
    </w:rPr>
  </w:style>
  <w:style w:type="paragraph" w:customStyle="1" w:styleId="58">
    <w:name w:val="正文文本(3)"/>
    <w:basedOn w:val="4"/>
    <w:link w:val="59"/>
    <w:qFormat/>
    <w:uiPriority w:val="0"/>
    <w:pPr>
      <w:widowControl/>
      <w:overflowPunct w:val="0"/>
      <w:autoSpaceDE w:val="0"/>
      <w:autoSpaceDN w:val="0"/>
      <w:spacing w:after="0" w:line="360" w:lineRule="auto"/>
      <w:ind w:left="567" w:firstLine="200" w:firstLineChars="200"/>
      <w:jc w:val="left"/>
      <w:textAlignment w:val="baseline"/>
    </w:pPr>
    <w:rPr>
      <w:rFonts w:ascii="Book Antiqua" w:hAnsi="Book Antiqua"/>
      <w:kern w:val="0"/>
    </w:rPr>
  </w:style>
  <w:style w:type="character" w:customStyle="1" w:styleId="59">
    <w:name w:val="正文文本(3) 字符"/>
    <w:link w:val="58"/>
    <w:qFormat/>
    <w:uiPriority w:val="0"/>
    <w:rPr>
      <w:rFonts w:ascii="Book Antiqua" w:hAnsi="Book Antiqua"/>
      <w:sz w:val="21"/>
    </w:rPr>
  </w:style>
  <w:style w:type="character" w:customStyle="1" w:styleId="60">
    <w:name w:val="正文文本 字符"/>
    <w:basedOn w:val="27"/>
    <w:link w:val="4"/>
    <w:semiHidden/>
    <w:qFormat/>
    <w:uiPriority w:val="99"/>
    <w:rPr>
      <w:rFonts w:ascii="Times New Roman" w:hAnsi="Times New Roman"/>
      <w:kern w:val="2"/>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8" Type="http://schemas.microsoft.com/office/2011/relationships/people" Target="people.xml"/><Relationship Id="rId37" Type="http://schemas.openxmlformats.org/officeDocument/2006/relationships/fontTable" Target="fontTable.xml"/><Relationship Id="rId36" Type="http://schemas.openxmlformats.org/officeDocument/2006/relationships/customXml" Target="../customXml/item2.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comments" Target="comments.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theme" Target="theme/theme1.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3074"/>
    <customShpInfo spid="_x0000_s3076"/>
    <customShpInfo spid="_x0000_s3075"/>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43DCAB-6DC3-41F1-A35B-8939A0D51E04}">
  <ds:schemaRefs/>
</ds:datastoreItem>
</file>

<file path=docProps/app.xml><?xml version="1.0" encoding="utf-8"?>
<Properties xmlns="http://schemas.openxmlformats.org/officeDocument/2006/extended-properties" xmlns:vt="http://schemas.openxmlformats.org/officeDocument/2006/docPropsVTypes">
  <Template>Normal</Template>
  <Pages>36</Pages>
  <Words>6167</Words>
  <Characters>8302</Characters>
  <Lines>15</Lines>
  <Paragraphs>4</Paragraphs>
  <TotalTime>1</TotalTime>
  <ScaleCrop>false</ScaleCrop>
  <LinksUpToDate>false</LinksUpToDate>
  <CharactersWithSpaces>8664</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2020-09-07T02:01:00Z</dcterms:created>
  <dc:creator>李静</dc:creator>
  <cp:lastModifiedBy>余学良</cp:lastModifiedBy>
  <dcterms:modified xsi:type="dcterms:W3CDTF">2024-08-22T05:44:02Z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343D9D8AF6BC461487B5ECF4E6ABA7F2_13</vt:lpwstr>
  </property>
</Properties>
</file>